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bottom"/>
        <w:tblOverlap w:val="never"/>
        <w:tblW w:w="5000" w:type="pct"/>
        <w:tblCellMar>
          <w:top w:w="115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2169"/>
        <w:gridCol w:w="4153"/>
        <w:gridCol w:w="2262"/>
        <w:gridCol w:w="5589"/>
      </w:tblGrid>
      <w:tr w:rsidR="002E0816" w:rsidRPr="00B3652D">
        <w:tc>
          <w:tcPr>
            <w:tcW w:w="1086" w:type="dxa"/>
            <w:vAlign w:val="center"/>
          </w:tcPr>
          <w:p w:rsidR="00BC793F" w:rsidRDefault="00BC793F">
            <w:pPr>
              <w:pStyle w:val="Bezproreda"/>
              <w:rPr>
                <w:rFonts w:ascii="Calibri" w:hAnsi="Calibri" w:cs="Calibri"/>
                <w:color w:val="3E3E67"/>
                <w:sz w:val="24"/>
                <w:szCs w:val="24"/>
              </w:rPr>
            </w:pPr>
            <w:r>
              <w:rPr>
                <w:rFonts w:ascii="Calibri" w:hAnsi="Calibri" w:cs="Calibri"/>
                <w:color w:val="3E3E67"/>
                <w:sz w:val="24"/>
                <w:szCs w:val="24"/>
              </w:rPr>
              <w:t xml:space="preserve">Hrvatsko </w:t>
            </w:r>
            <w:r w:rsidR="007B1339">
              <w:rPr>
                <w:rFonts w:ascii="Calibri" w:hAnsi="Calibri" w:cs="Calibri"/>
                <w:color w:val="3E3E67"/>
                <w:sz w:val="24"/>
                <w:szCs w:val="24"/>
              </w:rPr>
              <w:t>knjižničarsko d</w:t>
            </w:r>
            <w:r w:rsidR="002E0816">
              <w:rPr>
                <w:rFonts w:ascii="Calibri" w:hAnsi="Calibri" w:cs="Calibri"/>
                <w:color w:val="3E3E67"/>
                <w:sz w:val="24"/>
                <w:szCs w:val="24"/>
              </w:rPr>
              <w:t>ruštvo</w:t>
            </w:r>
            <w:r>
              <w:rPr>
                <w:rFonts w:ascii="Calibri" w:hAnsi="Calibri" w:cs="Calibri"/>
                <w:color w:val="3E3E67"/>
                <w:sz w:val="24"/>
                <w:szCs w:val="24"/>
              </w:rPr>
              <w:t xml:space="preserve"> </w:t>
            </w:r>
          </w:p>
          <w:p w:rsidR="00BC793F" w:rsidRDefault="00BC793F">
            <w:pPr>
              <w:pStyle w:val="Bezproreda"/>
              <w:rPr>
                <w:rFonts w:ascii="Calibri" w:hAnsi="Calibri" w:cs="Calibri"/>
                <w:color w:val="3E3E67"/>
                <w:sz w:val="24"/>
                <w:szCs w:val="24"/>
              </w:rPr>
            </w:pPr>
          </w:p>
          <w:p w:rsidR="002E0816" w:rsidRPr="00AB2FD4" w:rsidRDefault="00BC793F">
            <w:pPr>
              <w:pStyle w:val="Bezproreda"/>
              <w:rPr>
                <w:rFonts w:ascii="Calibri" w:hAnsi="Calibri" w:cs="Calibri"/>
                <w:b/>
                <w:color w:val="3E3E67"/>
                <w:sz w:val="24"/>
                <w:szCs w:val="24"/>
              </w:rPr>
            </w:pPr>
            <w:r w:rsidRPr="00AB2FD4">
              <w:rPr>
                <w:rFonts w:ascii="Calibri" w:hAnsi="Calibri" w:cs="Calibri"/>
                <w:b/>
                <w:color w:val="3E3E67"/>
                <w:sz w:val="24"/>
                <w:szCs w:val="24"/>
              </w:rPr>
              <w:t xml:space="preserve">Komisija za pokretne knjižnice </w:t>
            </w:r>
          </w:p>
          <w:p w:rsidR="002E0816" w:rsidRPr="00B3652D" w:rsidRDefault="002E0816">
            <w:pPr>
              <w:pStyle w:val="Bezproreda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2E0816" w:rsidRDefault="00157A03">
            <w:pPr>
              <w:pStyle w:val="Bezproreda"/>
              <w:rPr>
                <w:rFonts w:ascii="Calibri" w:hAnsi="Calibri" w:cs="Calibri"/>
                <w:color w:val="424456"/>
                <w:sz w:val="24"/>
                <w:szCs w:val="24"/>
              </w:rPr>
            </w:pPr>
            <w:r>
              <w:rPr>
                <w:rFonts w:ascii="Calibri" w:hAnsi="Calibri" w:cs="Calibri"/>
                <w:color w:val="424456"/>
                <w:sz w:val="24"/>
                <w:szCs w:val="24"/>
              </w:rPr>
              <w:t>10.09.2018</w:t>
            </w:r>
            <w:r w:rsidR="002E0816" w:rsidRPr="00B3652D">
              <w:rPr>
                <w:rFonts w:ascii="Calibri" w:hAnsi="Calibri" w:cs="Calibri"/>
                <w:color w:val="424456"/>
                <w:sz w:val="24"/>
                <w:szCs w:val="24"/>
              </w:rPr>
              <w:t>.</w:t>
            </w:r>
          </w:p>
          <w:p w:rsidR="00AB2FD4" w:rsidRDefault="00AB2FD4">
            <w:pPr>
              <w:pStyle w:val="Bezproreda"/>
              <w:rPr>
                <w:rFonts w:ascii="Calibri" w:hAnsi="Calibri" w:cs="Calibri"/>
                <w:sz w:val="24"/>
                <w:szCs w:val="24"/>
              </w:rPr>
            </w:pPr>
          </w:p>
          <w:p w:rsidR="00AB2FD4" w:rsidRPr="00B3652D" w:rsidRDefault="00AB2FD4">
            <w:pPr>
              <w:pStyle w:val="Bezproreda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73" w:type="dxa"/>
            <w:gridSpan w:val="2"/>
            <w:vAlign w:val="center"/>
          </w:tcPr>
          <w:p w:rsidR="002E0816" w:rsidRPr="00B3652D" w:rsidRDefault="002E0816">
            <w:pPr>
              <w:pStyle w:val="Bezproreda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16" w:rsidRPr="00B3652D">
        <w:tc>
          <w:tcPr>
            <w:tcW w:w="3928" w:type="dxa"/>
            <w:gridSpan w:val="2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611"/>
              <w:gridCol w:w="4481"/>
            </w:tblGrid>
            <w:tr w:rsidR="002E0816" w:rsidRPr="00B3652D">
              <w:trPr>
                <w:trHeight w:hRule="exact" w:val="86"/>
              </w:trPr>
              <w:tc>
                <w:tcPr>
                  <w:tcW w:w="990" w:type="dxa"/>
                </w:tcPr>
                <w:p w:rsidR="002E0816" w:rsidRPr="00B3652D" w:rsidRDefault="002E0816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tcBorders>
                    <w:top w:val="single" w:sz="6" w:space="0" w:color="438086"/>
                    <w:bottom w:val="single" w:sz="24" w:space="0" w:color="438086"/>
                  </w:tcBorders>
                </w:tcPr>
                <w:p w:rsidR="002E0816" w:rsidRPr="00B3652D" w:rsidRDefault="002E0816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E0816" w:rsidRPr="00B3652D">
              <w:trPr>
                <w:trHeight w:hRule="exact" w:val="86"/>
              </w:trPr>
              <w:tc>
                <w:tcPr>
                  <w:tcW w:w="990" w:type="dxa"/>
                  <w:tcBorders>
                    <w:bottom w:val="single" w:sz="2" w:space="0" w:color="438086"/>
                  </w:tcBorders>
                </w:tcPr>
                <w:p w:rsidR="002E0816" w:rsidRPr="00B3652D" w:rsidRDefault="002E0816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tcBorders>
                    <w:top w:val="single" w:sz="24" w:space="0" w:color="438086"/>
                    <w:bottom w:val="single" w:sz="2" w:space="0" w:color="438086"/>
                  </w:tcBorders>
                </w:tcPr>
                <w:p w:rsidR="002E0816" w:rsidRPr="00B3652D" w:rsidRDefault="002E0816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E0816" w:rsidRPr="00B3652D">
              <w:trPr>
                <w:trHeight w:hRule="exact" w:val="115"/>
              </w:trPr>
              <w:tc>
                <w:tcPr>
                  <w:tcW w:w="990" w:type="dxa"/>
                  <w:tcBorders>
                    <w:top w:val="single" w:sz="2" w:space="0" w:color="438086"/>
                    <w:bottom w:val="single" w:sz="8" w:space="0" w:color="438086"/>
                  </w:tcBorders>
                </w:tcPr>
                <w:p w:rsidR="002E0816" w:rsidRPr="00B3652D" w:rsidRDefault="002E0816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tcBorders>
                    <w:top w:val="single" w:sz="2" w:space="0" w:color="438086"/>
                    <w:bottom w:val="single" w:sz="8" w:space="0" w:color="438086"/>
                  </w:tcBorders>
                </w:tcPr>
                <w:p w:rsidR="002E0816" w:rsidRPr="00B3652D" w:rsidRDefault="002E0816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E0816" w:rsidRPr="00B3652D">
              <w:trPr>
                <w:trHeight w:hRule="exact" w:val="58"/>
              </w:trPr>
              <w:tc>
                <w:tcPr>
                  <w:tcW w:w="990" w:type="dxa"/>
                  <w:tcBorders>
                    <w:top w:val="single" w:sz="8" w:space="0" w:color="438086"/>
                  </w:tcBorders>
                </w:tcPr>
                <w:p w:rsidR="002E0816" w:rsidRPr="00B3652D" w:rsidRDefault="002E0816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tcBorders>
                    <w:top w:val="single" w:sz="8" w:space="0" w:color="438086"/>
                    <w:bottom w:val="single" w:sz="12" w:space="0" w:color="438086"/>
                  </w:tcBorders>
                </w:tcPr>
                <w:p w:rsidR="002E0816" w:rsidRPr="00B3652D" w:rsidRDefault="002E0816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2E0816" w:rsidRPr="00B3652D" w:rsidRDefault="002E0816">
            <w:pPr>
              <w:pStyle w:val="Bezproreda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73" w:type="dxa"/>
            <w:gridSpan w:val="2"/>
            <w:vAlign w:val="center"/>
          </w:tcPr>
          <w:p w:rsidR="002E0816" w:rsidRPr="00B3652D" w:rsidRDefault="002E0816">
            <w:pPr>
              <w:pStyle w:val="Bezproreda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16" w:rsidRPr="00B3652D">
        <w:trPr>
          <w:trHeight w:val="1800"/>
        </w:trPr>
        <w:tc>
          <w:tcPr>
            <w:tcW w:w="9301" w:type="dxa"/>
            <w:gridSpan w:val="4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:rsidR="002E0816" w:rsidRPr="002D346B" w:rsidRDefault="002E0816">
            <w:pPr>
              <w:pStyle w:val="Bezproreda"/>
              <w:rPr>
                <w:rFonts w:ascii="Calibri" w:hAnsi="Calibri" w:cs="Calibri"/>
                <w:b/>
                <w:bCs/>
                <w:color w:val="53548A"/>
                <w:sz w:val="36"/>
                <w:szCs w:val="36"/>
              </w:rPr>
            </w:pPr>
            <w:r w:rsidRPr="00627A35">
              <w:rPr>
                <w:rFonts w:ascii="Calibri" w:hAnsi="Calibri" w:cs="Calibri"/>
                <w:b/>
                <w:bCs/>
                <w:sz w:val="40"/>
                <w:szCs w:val="40"/>
              </w:rPr>
              <w:t>Narativni izvješta</w:t>
            </w:r>
            <w:r w:rsidR="00157A03">
              <w:rPr>
                <w:rFonts w:ascii="Calibri" w:hAnsi="Calibri" w:cs="Calibri"/>
                <w:b/>
                <w:bCs/>
                <w:sz w:val="40"/>
                <w:szCs w:val="40"/>
              </w:rPr>
              <w:t>j o radu za period od 01.09.2017. do 31.08.2018</w:t>
            </w:r>
            <w:r w:rsidRPr="00627A35">
              <w:rPr>
                <w:rFonts w:ascii="Calibri" w:hAnsi="Calibri" w:cs="Calibri"/>
                <w:b/>
                <w:bCs/>
                <w:sz w:val="40"/>
                <w:szCs w:val="40"/>
              </w:rPr>
              <w:t>. godine</w:t>
            </w:r>
          </w:p>
          <w:p w:rsidR="002E0816" w:rsidRPr="00B3652D" w:rsidRDefault="002E0816" w:rsidP="00954D02">
            <w:pPr>
              <w:pStyle w:val="Bezproreda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2E0816" w:rsidRPr="00B3652D">
        <w:tc>
          <w:tcPr>
            <w:tcW w:w="1086" w:type="dxa"/>
            <w:vAlign w:val="center"/>
          </w:tcPr>
          <w:p w:rsidR="002E0816" w:rsidRPr="00B3652D" w:rsidRDefault="002E0816">
            <w:pPr>
              <w:pStyle w:val="Bezproreda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Align w:val="center"/>
          </w:tcPr>
          <w:p w:rsidR="002E0816" w:rsidRPr="00B3652D" w:rsidRDefault="002E0816">
            <w:pPr>
              <w:pStyle w:val="Bezproreda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1537"/>
              <w:gridCol w:w="1007"/>
              <w:gridCol w:w="2815"/>
            </w:tblGrid>
            <w:tr w:rsidR="002E0816" w:rsidRPr="00B3652D">
              <w:trPr>
                <w:trHeight w:hRule="exact" w:val="72"/>
              </w:trPr>
              <w:tc>
                <w:tcPr>
                  <w:tcW w:w="1098" w:type="dxa"/>
                  <w:tcBorders>
                    <w:top w:val="single" w:sz="24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4" w:space="0" w:color="438086"/>
                    <w:bottom w:val="single" w:sz="6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24" w:space="0" w:color="438086"/>
                    <w:bottom w:val="single" w:sz="6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E0816" w:rsidRPr="00B3652D">
              <w:trPr>
                <w:trHeight w:hRule="exact" w:val="86"/>
              </w:trPr>
              <w:tc>
                <w:tcPr>
                  <w:tcW w:w="1098" w:type="dxa"/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438086"/>
                    <w:bottom w:val="single" w:sz="24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6" w:space="0" w:color="438086"/>
                    <w:bottom w:val="single" w:sz="24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E0816" w:rsidRPr="00B3652D">
              <w:trPr>
                <w:trHeight w:hRule="exact" w:val="101"/>
              </w:trPr>
              <w:tc>
                <w:tcPr>
                  <w:tcW w:w="1098" w:type="dxa"/>
                  <w:tcBorders>
                    <w:bottom w:val="single" w:sz="2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4" w:space="0" w:color="438086"/>
                    <w:bottom w:val="single" w:sz="2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24" w:space="0" w:color="438086"/>
                    <w:bottom w:val="single" w:sz="2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E0816" w:rsidRPr="00B3652D">
              <w:trPr>
                <w:trHeight w:hRule="exact" w:val="43"/>
              </w:trPr>
              <w:tc>
                <w:tcPr>
                  <w:tcW w:w="1098" w:type="dxa"/>
                  <w:tcBorders>
                    <w:top w:val="single" w:sz="2" w:space="0" w:color="438086"/>
                    <w:bottom w:val="single" w:sz="24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" w:space="0" w:color="438086"/>
                    <w:bottom w:val="single" w:sz="24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2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E0816" w:rsidRPr="00B3652D">
              <w:trPr>
                <w:trHeight w:hRule="exact" w:val="86"/>
              </w:trPr>
              <w:tc>
                <w:tcPr>
                  <w:tcW w:w="1098" w:type="dxa"/>
                  <w:tcBorders>
                    <w:top w:val="single" w:sz="24" w:space="0" w:color="438086"/>
                    <w:bottom w:val="single" w:sz="8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4" w:space="0" w:color="438086"/>
                    <w:bottom w:val="single" w:sz="8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  <w:tcBorders>
                    <w:bottom w:val="single" w:sz="8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E0816" w:rsidRPr="00B3652D">
              <w:trPr>
                <w:trHeight w:hRule="exact" w:val="58"/>
              </w:trPr>
              <w:tc>
                <w:tcPr>
                  <w:tcW w:w="1098" w:type="dxa"/>
                  <w:tcBorders>
                    <w:top w:val="single" w:sz="8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438086"/>
                    <w:bottom w:val="single" w:sz="12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8" w:space="0" w:color="438086"/>
                    <w:bottom w:val="single" w:sz="12" w:space="0" w:color="438086"/>
                  </w:tcBorders>
                </w:tcPr>
                <w:p w:rsidR="002E0816" w:rsidRPr="00B3652D" w:rsidRDefault="002E0816" w:rsidP="00230D0A">
                  <w:pPr>
                    <w:pStyle w:val="Bezproreda"/>
                    <w:framePr w:hSpace="187" w:wrap="around" w:hAnchor="text" w:yAlign="bottom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2E0816" w:rsidRPr="00B3652D" w:rsidRDefault="002E0816">
            <w:pPr>
              <w:pStyle w:val="Bezproreda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16" w:rsidRPr="00B3652D">
        <w:tc>
          <w:tcPr>
            <w:tcW w:w="1086" w:type="dxa"/>
            <w:vAlign w:val="center"/>
          </w:tcPr>
          <w:p w:rsidR="002E0816" w:rsidRPr="00B3652D" w:rsidRDefault="002E0816">
            <w:pPr>
              <w:pStyle w:val="Bezproreda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Align w:val="center"/>
          </w:tcPr>
          <w:p w:rsidR="002E0816" w:rsidRPr="00B3652D" w:rsidRDefault="002E0816">
            <w:pPr>
              <w:pStyle w:val="Bezproreda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2E0816" w:rsidRPr="00B3652D" w:rsidRDefault="002E0816" w:rsidP="008E50E5">
            <w:pPr>
              <w:pStyle w:val="Bezproreda"/>
              <w:rPr>
                <w:rFonts w:ascii="Calibri" w:hAnsi="Calibri" w:cs="Calibri"/>
                <w:sz w:val="24"/>
                <w:szCs w:val="24"/>
              </w:rPr>
            </w:pPr>
            <w:r w:rsidRPr="00B3652D">
              <w:rPr>
                <w:rFonts w:ascii="Calibri" w:hAnsi="Calibri" w:cs="Calibri"/>
                <w:color w:val="424456"/>
                <w:sz w:val="24"/>
                <w:szCs w:val="24"/>
              </w:rPr>
              <w:t>Ime i prezime autora Izvještaja:</w:t>
            </w:r>
            <w:r>
              <w:rPr>
                <w:rFonts w:ascii="Calibri" w:hAnsi="Calibri" w:cs="Calibri"/>
                <w:color w:val="424456"/>
                <w:sz w:val="24"/>
                <w:szCs w:val="24"/>
              </w:rPr>
              <w:t xml:space="preserve"> Iva </w:t>
            </w:r>
            <w:proofErr w:type="spellStart"/>
            <w:r>
              <w:rPr>
                <w:rFonts w:ascii="Calibri" w:hAnsi="Calibri" w:cs="Calibri"/>
                <w:color w:val="424456"/>
                <w:sz w:val="24"/>
                <w:szCs w:val="24"/>
              </w:rPr>
              <w:t>Pezer</w:t>
            </w:r>
            <w:proofErr w:type="spellEnd"/>
          </w:p>
        </w:tc>
      </w:tr>
    </w:tbl>
    <w:p w:rsidR="0024774B" w:rsidRDefault="00230D0A" w:rsidP="00D9144C">
      <w:pPr>
        <w:pStyle w:val="Naslov"/>
        <w:rPr>
          <w:rFonts w:ascii="Georgia" w:hAnsi="Georgia" w:cs="Calibri"/>
          <w:noProof/>
          <w:sz w:val="24"/>
          <w:szCs w:val="24"/>
        </w:rPr>
      </w:pPr>
      <w:r>
        <w:rPr>
          <w:rFonts w:ascii="Georgia" w:hAnsi="Georgia"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5" o:spid="_x0000_i1025" type="#_x0000_t75" style="width:71.25pt;height:57pt;visibility:visible">
            <v:imagedata r:id="rId8" o:title=""/>
          </v:shape>
        </w:pict>
      </w:r>
    </w:p>
    <w:p w:rsidR="00AB2FD4" w:rsidRDefault="002E0816" w:rsidP="00D9144C">
      <w:pPr>
        <w:pStyle w:val="Naslov"/>
        <w:rPr>
          <w:rFonts w:ascii="Georgia" w:hAnsi="Georgia" w:cs="Calibri"/>
          <w:color w:val="000000"/>
          <w:sz w:val="24"/>
          <w:szCs w:val="24"/>
        </w:rPr>
      </w:pPr>
      <w:r w:rsidRPr="0024774B">
        <w:rPr>
          <w:rFonts w:ascii="Georgia" w:hAnsi="Georgia" w:cs="Calibri"/>
          <w:b/>
          <w:bCs/>
          <w:noProof/>
          <w:color w:val="502651"/>
          <w:sz w:val="24"/>
          <w:szCs w:val="24"/>
        </w:rPr>
        <w:t>STRUČNI ODBOR</w:t>
      </w:r>
    </w:p>
    <w:p w:rsidR="00AB2FD4" w:rsidRDefault="00AB2FD4" w:rsidP="00AB2FD4"/>
    <w:p w:rsidR="00AB2FD4" w:rsidRPr="00AB2FD4" w:rsidRDefault="00AB2FD4" w:rsidP="00AB2FD4"/>
    <w:p w:rsidR="00AB2FD4" w:rsidRPr="00AB2FD4" w:rsidRDefault="002E0816" w:rsidP="00AB2FD4">
      <w:pPr>
        <w:pStyle w:val="Naslov"/>
      </w:pPr>
      <w:r w:rsidRPr="00AB2FD4">
        <w:br w:type="page"/>
      </w:r>
    </w:p>
    <w:p w:rsidR="002E0816" w:rsidRPr="0024774B" w:rsidRDefault="002E0816" w:rsidP="004C59BC">
      <w:pPr>
        <w:pStyle w:val="Sadraj1"/>
        <w:rPr>
          <w:rFonts w:cs="Times New Roman"/>
        </w:rPr>
      </w:pPr>
    </w:p>
    <w:p w:rsidR="002E0816" w:rsidRPr="0024774B" w:rsidRDefault="002E0816" w:rsidP="00B62BCD">
      <w:pPr>
        <w:pStyle w:val="TOCNaslov"/>
        <w:numPr>
          <w:ilvl w:val="0"/>
          <w:numId w:val="0"/>
        </w:numPr>
        <w:spacing w:before="0"/>
        <w:rPr>
          <w:rFonts w:ascii="Georgia" w:hAnsi="Georgia" w:cs="Calibri"/>
          <w:sz w:val="32"/>
          <w:szCs w:val="32"/>
        </w:rPr>
      </w:pPr>
      <w:r w:rsidRPr="0024774B">
        <w:rPr>
          <w:rFonts w:ascii="Georgia" w:hAnsi="Georgia" w:cs="Calibri"/>
          <w:sz w:val="32"/>
          <w:szCs w:val="32"/>
        </w:rPr>
        <w:t>Sadržaj</w:t>
      </w:r>
    </w:p>
    <w:p w:rsidR="002E0816" w:rsidRPr="0024774B" w:rsidRDefault="002E0816" w:rsidP="00B3652D">
      <w:pPr>
        <w:pStyle w:val="Sadraj1"/>
        <w:tabs>
          <w:tab w:val="right" w:leader="dot" w:pos="13943"/>
        </w:tabs>
      </w:pPr>
      <w:r w:rsidRPr="0024774B">
        <w:t>Upišite naslov poglavlja (razina 1)</w:t>
      </w:r>
      <w:r w:rsidRPr="0024774B">
        <w:tab/>
        <w:t>1</w:t>
      </w:r>
    </w:p>
    <w:p w:rsidR="002E0816" w:rsidRPr="0024774B" w:rsidRDefault="002E0816" w:rsidP="00B3652D">
      <w:pPr>
        <w:pStyle w:val="Sadraj2"/>
        <w:tabs>
          <w:tab w:val="right" w:leader="dot" w:pos="13943"/>
        </w:tabs>
        <w:spacing w:after="0"/>
        <w:rPr>
          <w:rFonts w:cs="Calibri"/>
          <w:sz w:val="32"/>
          <w:szCs w:val="32"/>
        </w:rPr>
      </w:pPr>
      <w:r w:rsidRPr="0024774B">
        <w:rPr>
          <w:rFonts w:cs="Calibri"/>
          <w:sz w:val="32"/>
          <w:szCs w:val="32"/>
        </w:rPr>
        <w:t>1. Opći podaci</w:t>
      </w:r>
      <w:r w:rsidRPr="0024774B">
        <w:rPr>
          <w:rFonts w:cs="Calibri"/>
          <w:sz w:val="32"/>
          <w:szCs w:val="32"/>
        </w:rPr>
        <w:tab/>
        <w:t>2</w:t>
      </w:r>
    </w:p>
    <w:p w:rsidR="002E0816" w:rsidRPr="0024774B" w:rsidRDefault="002E0816" w:rsidP="00B3652D">
      <w:pPr>
        <w:pStyle w:val="Sadraj2"/>
        <w:tabs>
          <w:tab w:val="right" w:leader="dot" w:pos="13943"/>
        </w:tabs>
        <w:spacing w:after="0"/>
        <w:rPr>
          <w:rFonts w:cs="Calibri"/>
          <w:sz w:val="32"/>
          <w:szCs w:val="32"/>
        </w:rPr>
      </w:pPr>
      <w:r w:rsidRPr="0024774B">
        <w:rPr>
          <w:rFonts w:cs="Calibri"/>
          <w:sz w:val="32"/>
          <w:szCs w:val="32"/>
        </w:rPr>
        <w:t>2. Projekti i ak</w:t>
      </w:r>
      <w:r w:rsidR="00157A03" w:rsidRPr="0024774B">
        <w:rPr>
          <w:rFonts w:cs="Calibri"/>
          <w:sz w:val="32"/>
          <w:szCs w:val="32"/>
        </w:rPr>
        <w:t>tivnosti u periodu od 01.09.2017. do 31.08.2018………………….</w:t>
      </w:r>
      <w:r w:rsidRPr="0024774B">
        <w:rPr>
          <w:rFonts w:cs="Calibri"/>
          <w:sz w:val="32"/>
          <w:szCs w:val="32"/>
        </w:rPr>
        <w:t>.</w:t>
      </w:r>
      <w:r w:rsidRPr="0024774B">
        <w:rPr>
          <w:rFonts w:cs="Calibri"/>
          <w:sz w:val="32"/>
          <w:szCs w:val="32"/>
        </w:rPr>
        <w:tab/>
        <w:t>3</w:t>
      </w:r>
    </w:p>
    <w:p w:rsidR="002E0816" w:rsidRPr="0024774B" w:rsidRDefault="002E0816" w:rsidP="00B3652D">
      <w:pPr>
        <w:pStyle w:val="Sadraj2"/>
        <w:tabs>
          <w:tab w:val="right" w:leader="dot" w:pos="13943"/>
        </w:tabs>
        <w:spacing w:after="0"/>
        <w:rPr>
          <w:rFonts w:cs="Calibri"/>
          <w:sz w:val="32"/>
          <w:szCs w:val="32"/>
        </w:rPr>
      </w:pPr>
      <w:r w:rsidRPr="0024774B">
        <w:rPr>
          <w:rFonts w:cs="Calibri"/>
          <w:sz w:val="32"/>
          <w:szCs w:val="32"/>
        </w:rPr>
        <w:t>3. Sudjelovanje na događanjima, manifestacijama i stručnim skupovima</w:t>
      </w:r>
      <w:r w:rsidR="00914151">
        <w:rPr>
          <w:rFonts w:cs="Calibri"/>
          <w:sz w:val="32"/>
          <w:szCs w:val="32"/>
        </w:rPr>
        <w:tab/>
        <w:t>6</w:t>
      </w:r>
    </w:p>
    <w:p w:rsidR="002E0816" w:rsidRPr="0024774B" w:rsidRDefault="00157A03" w:rsidP="00B3652D">
      <w:pPr>
        <w:pStyle w:val="Sadraj2"/>
        <w:tabs>
          <w:tab w:val="right" w:leader="dot" w:pos="13943"/>
        </w:tabs>
        <w:spacing w:after="0"/>
        <w:rPr>
          <w:rFonts w:cs="Calibri"/>
        </w:rPr>
      </w:pPr>
      <w:r w:rsidRPr="0024774B">
        <w:rPr>
          <w:rFonts w:cs="Calibri"/>
          <w:sz w:val="32"/>
          <w:szCs w:val="32"/>
        </w:rPr>
        <w:t>4. Plan aktivnosti za 2019</w:t>
      </w:r>
      <w:r w:rsidR="002E0816" w:rsidRPr="0024774B">
        <w:rPr>
          <w:rFonts w:cs="Calibri"/>
          <w:sz w:val="32"/>
          <w:szCs w:val="32"/>
        </w:rPr>
        <w:t>. godinu</w:t>
      </w:r>
      <w:r w:rsidR="00914151">
        <w:rPr>
          <w:rFonts w:cs="Calibri"/>
          <w:sz w:val="32"/>
          <w:szCs w:val="32"/>
        </w:rPr>
        <w:tab/>
        <w:t>9</w:t>
      </w:r>
    </w:p>
    <w:p w:rsidR="002E0816" w:rsidRPr="0024774B" w:rsidRDefault="002E0816" w:rsidP="00CB18A1">
      <w:pPr>
        <w:pStyle w:val="Sadraj3"/>
        <w:spacing w:after="0"/>
        <w:ind w:left="0"/>
        <w:rPr>
          <w:rFonts w:cs="Calibri"/>
          <w:sz w:val="24"/>
          <w:szCs w:val="24"/>
        </w:rPr>
      </w:pPr>
    </w:p>
    <w:p w:rsidR="002E0816" w:rsidRPr="0024774B" w:rsidRDefault="002E0816">
      <w:pPr>
        <w:rPr>
          <w:rFonts w:cs="Calibri"/>
          <w:sz w:val="24"/>
          <w:szCs w:val="24"/>
        </w:rPr>
      </w:pPr>
    </w:p>
    <w:p w:rsidR="002E0816" w:rsidRPr="0024774B" w:rsidRDefault="002E0816">
      <w:pPr>
        <w:rPr>
          <w:rFonts w:cs="Calibri"/>
          <w:sz w:val="24"/>
          <w:szCs w:val="24"/>
        </w:rPr>
      </w:pPr>
    </w:p>
    <w:p w:rsidR="002E0816" w:rsidRPr="0024774B" w:rsidRDefault="002E0816">
      <w:pPr>
        <w:rPr>
          <w:rFonts w:cs="Calibri"/>
          <w:sz w:val="24"/>
          <w:szCs w:val="24"/>
        </w:rPr>
      </w:pPr>
    </w:p>
    <w:p w:rsidR="002E0816" w:rsidRPr="0024774B" w:rsidRDefault="002E0816">
      <w:pPr>
        <w:rPr>
          <w:rFonts w:cs="Calibri"/>
          <w:sz w:val="24"/>
          <w:szCs w:val="24"/>
        </w:rPr>
      </w:pPr>
    </w:p>
    <w:p w:rsidR="002E0816" w:rsidRPr="0024774B" w:rsidRDefault="002E0816">
      <w:pPr>
        <w:rPr>
          <w:rFonts w:cs="Calibri"/>
          <w:sz w:val="24"/>
          <w:szCs w:val="24"/>
        </w:rPr>
      </w:pPr>
    </w:p>
    <w:p w:rsidR="002E0816" w:rsidRPr="0024774B" w:rsidRDefault="002E0816">
      <w:pPr>
        <w:rPr>
          <w:rFonts w:cs="Calibri"/>
          <w:sz w:val="24"/>
          <w:szCs w:val="24"/>
        </w:rPr>
      </w:pPr>
    </w:p>
    <w:p w:rsidR="002E0816" w:rsidRDefault="002E0816">
      <w:pPr>
        <w:rPr>
          <w:rFonts w:cs="Calibri"/>
          <w:sz w:val="24"/>
          <w:szCs w:val="24"/>
        </w:rPr>
      </w:pPr>
    </w:p>
    <w:p w:rsidR="002804AE" w:rsidRDefault="002804AE">
      <w:pPr>
        <w:rPr>
          <w:rFonts w:cs="Calibri"/>
          <w:sz w:val="24"/>
          <w:szCs w:val="24"/>
        </w:rPr>
      </w:pPr>
    </w:p>
    <w:p w:rsidR="00AB2FD4" w:rsidRPr="0024774B" w:rsidRDefault="00AB2FD4">
      <w:pPr>
        <w:rPr>
          <w:rFonts w:cs="Calibri"/>
          <w:sz w:val="24"/>
          <w:szCs w:val="24"/>
        </w:rPr>
      </w:pPr>
    </w:p>
    <w:p w:rsidR="002E0816" w:rsidRPr="0024774B" w:rsidRDefault="002E0816" w:rsidP="00162D0B">
      <w:pPr>
        <w:pStyle w:val="Naslov1"/>
        <w:numPr>
          <w:ilvl w:val="0"/>
          <w:numId w:val="9"/>
        </w:numPr>
        <w:rPr>
          <w:rFonts w:ascii="Georgia" w:hAnsi="Georgia" w:cs="Calibri"/>
          <w:b/>
          <w:bCs/>
        </w:rPr>
      </w:pPr>
      <w:r w:rsidRPr="0024774B">
        <w:rPr>
          <w:rFonts w:ascii="Georgia" w:hAnsi="Georgia" w:cs="Calibri"/>
          <w:b/>
          <w:bCs/>
        </w:rPr>
        <w:lastRenderedPageBreak/>
        <w:t>OPĆI PODACI</w:t>
      </w:r>
    </w:p>
    <w:tbl>
      <w:tblPr>
        <w:tblW w:w="0" w:type="auto"/>
        <w:tblInd w:w="-106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2973"/>
        <w:gridCol w:w="11292"/>
      </w:tblGrid>
      <w:tr w:rsidR="002E0816" w:rsidRPr="0024774B">
        <w:tc>
          <w:tcPr>
            <w:tcW w:w="1415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  <w:p w:rsidR="002E0816" w:rsidRPr="0024774B" w:rsidRDefault="002E0816" w:rsidP="00B3652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24774B">
              <w:rPr>
                <w:b/>
                <w:bCs/>
                <w:color w:val="FFFFFF"/>
              </w:rPr>
              <w:t xml:space="preserve">KOMISIJA ZA POKRETNE KNJIŽNICE </w:t>
            </w:r>
          </w:p>
          <w:p w:rsidR="002E0816" w:rsidRPr="0024774B" w:rsidRDefault="002E0816" w:rsidP="00B3652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</w:tr>
      <w:tr w:rsidR="002E0816" w:rsidRPr="0024774B">
        <w:tc>
          <w:tcPr>
            <w:tcW w:w="256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4774B">
              <w:rPr>
                <w:b/>
                <w:bCs/>
                <w:color w:val="FFFFFF"/>
              </w:rPr>
              <w:t>Predsjednica/Predsjednik:</w:t>
            </w:r>
          </w:p>
        </w:tc>
        <w:tc>
          <w:tcPr>
            <w:tcW w:w="11590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  <w:rPr>
                <w:b/>
                <w:bCs/>
              </w:rPr>
            </w:pP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</w:rPr>
            </w:pPr>
            <w:r w:rsidRPr="0024774B">
              <w:rPr>
                <w:b/>
                <w:bCs/>
              </w:rPr>
              <w:t xml:space="preserve">Iva </w:t>
            </w:r>
            <w:proofErr w:type="spellStart"/>
            <w:r w:rsidRPr="0024774B">
              <w:rPr>
                <w:b/>
                <w:bCs/>
              </w:rPr>
              <w:t>Pezer</w:t>
            </w:r>
            <w:proofErr w:type="spellEnd"/>
          </w:p>
        </w:tc>
      </w:tr>
      <w:tr w:rsidR="002E0816" w:rsidRPr="0024774B">
        <w:tc>
          <w:tcPr>
            <w:tcW w:w="256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4774B">
              <w:rPr>
                <w:b/>
                <w:bCs/>
                <w:color w:val="FFFFFF"/>
              </w:rPr>
              <w:t>Zamjenica/Zamjenik:</w:t>
            </w:r>
          </w:p>
        </w:tc>
        <w:tc>
          <w:tcPr>
            <w:tcW w:w="11590" w:type="dxa"/>
          </w:tcPr>
          <w:p w:rsidR="002E0816" w:rsidRPr="0024774B" w:rsidRDefault="002E0816" w:rsidP="00B3652D">
            <w:pPr>
              <w:spacing w:after="0" w:line="240" w:lineRule="auto"/>
              <w:rPr>
                <w:b/>
                <w:bCs/>
              </w:rPr>
            </w:pP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</w:rPr>
            </w:pPr>
            <w:r w:rsidRPr="0024774B">
              <w:rPr>
                <w:b/>
                <w:bCs/>
              </w:rPr>
              <w:t>Nada Radman</w:t>
            </w:r>
          </w:p>
        </w:tc>
      </w:tr>
      <w:tr w:rsidR="002E0816" w:rsidRPr="0024774B">
        <w:tc>
          <w:tcPr>
            <w:tcW w:w="256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4774B">
              <w:rPr>
                <w:b/>
                <w:bCs/>
                <w:color w:val="FFFFFF"/>
              </w:rPr>
              <w:t>Redovni članovi:</w:t>
            </w: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1590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  <w:rPr>
                <w:b/>
                <w:bCs/>
              </w:rPr>
            </w:pP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24774B">
              <w:rPr>
                <w:b/>
                <w:bCs/>
              </w:rPr>
              <w:t xml:space="preserve">Ivan </w:t>
            </w:r>
            <w:proofErr w:type="spellStart"/>
            <w:r w:rsidRPr="0024774B">
              <w:rPr>
                <w:b/>
                <w:bCs/>
              </w:rPr>
              <w:t>Čermelj</w:t>
            </w:r>
            <w:proofErr w:type="spellEnd"/>
            <w:r w:rsidRPr="0024774B">
              <w:rPr>
                <w:b/>
                <w:bCs/>
              </w:rPr>
              <w:t>, Rijeka</w:t>
            </w: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24774B">
              <w:rPr>
                <w:b/>
                <w:bCs/>
              </w:rPr>
              <w:t>Dina Kraljić, Čakovec</w:t>
            </w: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24774B">
              <w:rPr>
                <w:b/>
                <w:bCs/>
              </w:rPr>
              <w:t>Igor Kuzmić, Križevci</w:t>
            </w: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24774B">
              <w:rPr>
                <w:b/>
                <w:bCs/>
              </w:rPr>
              <w:t xml:space="preserve">Blaženka </w:t>
            </w:r>
            <w:proofErr w:type="spellStart"/>
            <w:r w:rsidRPr="0024774B">
              <w:rPr>
                <w:b/>
                <w:bCs/>
              </w:rPr>
              <w:t>Majdandžić</w:t>
            </w:r>
            <w:proofErr w:type="spellEnd"/>
            <w:r w:rsidRPr="0024774B">
              <w:rPr>
                <w:b/>
                <w:bCs/>
              </w:rPr>
              <w:t>, Zagreb</w:t>
            </w: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24774B">
              <w:rPr>
                <w:b/>
                <w:bCs/>
              </w:rPr>
              <w:t xml:space="preserve">Iva </w:t>
            </w:r>
            <w:proofErr w:type="spellStart"/>
            <w:r w:rsidRPr="0024774B">
              <w:rPr>
                <w:b/>
                <w:bCs/>
              </w:rPr>
              <w:t>Pezer</w:t>
            </w:r>
            <w:proofErr w:type="spellEnd"/>
            <w:r w:rsidRPr="0024774B">
              <w:rPr>
                <w:b/>
                <w:bCs/>
              </w:rPr>
              <w:t xml:space="preserve"> </w:t>
            </w:r>
            <w:r w:rsidRPr="0024774B">
              <w:t>(predsjednica)</w:t>
            </w:r>
            <w:r w:rsidRPr="0024774B">
              <w:rPr>
                <w:b/>
                <w:bCs/>
              </w:rPr>
              <w:t xml:space="preserve">, Vinkovci </w:t>
            </w: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24774B">
              <w:rPr>
                <w:b/>
                <w:bCs/>
              </w:rPr>
              <w:t xml:space="preserve">Đurđica </w:t>
            </w:r>
            <w:proofErr w:type="spellStart"/>
            <w:r w:rsidRPr="0024774B">
              <w:rPr>
                <w:b/>
                <w:bCs/>
              </w:rPr>
              <w:t>Pugelnik</w:t>
            </w:r>
            <w:proofErr w:type="spellEnd"/>
            <w:r w:rsidRPr="0024774B">
              <w:rPr>
                <w:b/>
                <w:bCs/>
              </w:rPr>
              <w:t>, Zagreb</w:t>
            </w: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24774B">
              <w:rPr>
                <w:b/>
                <w:bCs/>
              </w:rPr>
              <w:t xml:space="preserve">Nada Radman </w:t>
            </w:r>
            <w:r w:rsidRPr="0024774B">
              <w:t>(zamjenica)</w:t>
            </w:r>
            <w:r w:rsidRPr="0024774B">
              <w:rPr>
                <w:b/>
                <w:bCs/>
              </w:rPr>
              <w:t>, Zadar</w:t>
            </w: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24774B">
              <w:rPr>
                <w:b/>
                <w:bCs/>
              </w:rPr>
              <w:t xml:space="preserve">Ana </w:t>
            </w:r>
            <w:proofErr w:type="spellStart"/>
            <w:r w:rsidRPr="0024774B">
              <w:rPr>
                <w:b/>
                <w:bCs/>
              </w:rPr>
              <w:t>Škvarić</w:t>
            </w:r>
            <w:proofErr w:type="spellEnd"/>
            <w:r w:rsidRPr="0024774B">
              <w:rPr>
                <w:b/>
                <w:bCs/>
              </w:rPr>
              <w:t>, Koprivnica</w:t>
            </w: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24774B">
              <w:rPr>
                <w:b/>
                <w:bCs/>
              </w:rPr>
              <w:t xml:space="preserve">Nikola </w:t>
            </w:r>
            <w:proofErr w:type="spellStart"/>
            <w:r w:rsidRPr="0024774B">
              <w:rPr>
                <w:b/>
                <w:bCs/>
              </w:rPr>
              <w:t>Solomun</w:t>
            </w:r>
            <w:proofErr w:type="spellEnd"/>
            <w:r w:rsidRPr="0024774B">
              <w:rPr>
                <w:b/>
                <w:bCs/>
              </w:rPr>
              <w:t>, Karlovac</w:t>
            </w:r>
          </w:p>
          <w:p w:rsidR="002E0816" w:rsidRPr="0024774B" w:rsidRDefault="00230D0A" w:rsidP="00B3652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Gorana Tuškan, Opatija</w:t>
            </w:r>
          </w:p>
        </w:tc>
      </w:tr>
      <w:tr w:rsidR="002E0816" w:rsidRPr="0024774B">
        <w:tc>
          <w:tcPr>
            <w:tcW w:w="256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4774B">
              <w:rPr>
                <w:b/>
                <w:bCs/>
                <w:color w:val="FFFFFF"/>
              </w:rPr>
              <w:t>Pridruženi članovi:</w:t>
            </w:r>
          </w:p>
        </w:tc>
        <w:tc>
          <w:tcPr>
            <w:tcW w:w="11590" w:type="dxa"/>
          </w:tcPr>
          <w:p w:rsidR="002E0816" w:rsidRPr="0024774B" w:rsidRDefault="002E0816" w:rsidP="00B3652D">
            <w:pPr>
              <w:pStyle w:val="Odlomakpopisa"/>
              <w:spacing w:after="0" w:line="240" w:lineRule="auto"/>
              <w:rPr>
                <w:b/>
                <w:bCs/>
              </w:rPr>
            </w:pP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proofErr w:type="spellStart"/>
            <w:r w:rsidRPr="0024774B">
              <w:rPr>
                <w:b/>
                <w:bCs/>
              </w:rPr>
              <w:t>Nadia</w:t>
            </w:r>
            <w:proofErr w:type="spellEnd"/>
            <w:r w:rsidRPr="0024774B">
              <w:rPr>
                <w:b/>
                <w:bCs/>
              </w:rPr>
              <w:t xml:space="preserve"> </w:t>
            </w:r>
            <w:proofErr w:type="spellStart"/>
            <w:r w:rsidRPr="0024774B">
              <w:rPr>
                <w:b/>
                <w:bCs/>
              </w:rPr>
              <w:t>Bužleta</w:t>
            </w:r>
            <w:proofErr w:type="spellEnd"/>
            <w:r w:rsidRPr="0024774B">
              <w:rPr>
                <w:b/>
                <w:bCs/>
              </w:rPr>
              <w:t>, Pula</w:t>
            </w: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24774B">
              <w:rPr>
                <w:b/>
                <w:bCs/>
              </w:rPr>
              <w:t xml:space="preserve">Ljiljana </w:t>
            </w:r>
            <w:proofErr w:type="spellStart"/>
            <w:r w:rsidRPr="0024774B">
              <w:rPr>
                <w:b/>
                <w:bCs/>
              </w:rPr>
              <w:t>Črnjar</w:t>
            </w:r>
            <w:proofErr w:type="spellEnd"/>
            <w:r w:rsidRPr="0024774B">
              <w:rPr>
                <w:b/>
                <w:bCs/>
              </w:rPr>
              <w:t>, Rijeka</w:t>
            </w: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24774B">
              <w:rPr>
                <w:b/>
                <w:bCs/>
              </w:rPr>
              <w:t xml:space="preserve">Ljiljana </w:t>
            </w:r>
            <w:proofErr w:type="spellStart"/>
            <w:r w:rsidRPr="0024774B">
              <w:rPr>
                <w:b/>
                <w:bCs/>
              </w:rPr>
              <w:t>Vugrinec</w:t>
            </w:r>
            <w:proofErr w:type="spellEnd"/>
            <w:r w:rsidRPr="0024774B">
              <w:rPr>
                <w:b/>
                <w:bCs/>
              </w:rPr>
              <w:t>, Koprivnica</w:t>
            </w:r>
          </w:p>
        </w:tc>
      </w:tr>
      <w:tr w:rsidR="002E0816" w:rsidRPr="0024774B">
        <w:tc>
          <w:tcPr>
            <w:tcW w:w="256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4774B">
              <w:rPr>
                <w:b/>
                <w:bCs/>
                <w:color w:val="FFFFFF"/>
              </w:rPr>
              <w:t>Misija:</w:t>
            </w: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1590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  <w:rPr>
                <w:b/>
                <w:bCs/>
              </w:rPr>
            </w:pPr>
          </w:p>
          <w:p w:rsidR="002E0816" w:rsidRPr="0024774B" w:rsidRDefault="002E0816" w:rsidP="00B3652D">
            <w:pPr>
              <w:spacing w:after="0" w:line="240" w:lineRule="auto"/>
            </w:pPr>
            <w:r w:rsidRPr="0024774B">
              <w:t xml:space="preserve">Pružanje knjižničnih usluga u sredinama koje nemaju narodnu knjižnicu ili nadopunjuju usluge narodne knjižnice.  </w:t>
            </w:r>
          </w:p>
        </w:tc>
      </w:tr>
      <w:tr w:rsidR="002E0816" w:rsidRPr="0024774B">
        <w:tc>
          <w:tcPr>
            <w:tcW w:w="256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4774B">
              <w:rPr>
                <w:b/>
                <w:bCs/>
                <w:color w:val="FFFFFF"/>
              </w:rPr>
              <w:t>Vizija:</w:t>
            </w: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1590" w:type="dxa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2E0816" w:rsidP="00B3652D">
            <w:pPr>
              <w:spacing w:after="0" w:line="240" w:lineRule="auto"/>
            </w:pPr>
            <w:r w:rsidRPr="0024774B">
              <w:t xml:space="preserve">Omogućavanje dostupnosti osnovnih knjižničnih usluga što većem broju stanovnika, bez obzira na to gdje žive. </w:t>
            </w: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</w:rPr>
            </w:pPr>
            <w:r w:rsidRPr="0024774B">
              <w:t>Promicati jednakopravnost u pružanju knjižničnih usluga povećavanjem mogućnosti pristupa istima.</w:t>
            </w:r>
          </w:p>
        </w:tc>
      </w:tr>
      <w:tr w:rsidR="002E0816" w:rsidRPr="0024774B">
        <w:tc>
          <w:tcPr>
            <w:tcW w:w="256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4774B">
              <w:rPr>
                <w:b/>
                <w:bCs/>
                <w:color w:val="FFFFFF"/>
              </w:rPr>
              <w:t>Osnovni ciljevi:</w:t>
            </w: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1590" w:type="dxa"/>
            <w:shd w:val="clear" w:color="auto" w:fill="D8D8D8"/>
          </w:tcPr>
          <w:p w:rsidR="002E0816" w:rsidRPr="0024774B" w:rsidRDefault="002E0816" w:rsidP="00B3652D">
            <w:pPr>
              <w:pStyle w:val="Odlomakpopisa"/>
              <w:spacing w:after="0" w:line="240" w:lineRule="auto"/>
            </w:pP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24774B">
              <w:t>promicanje važnosti pokretnih knjižnica za jednakost i slobodu pristupa informacijama svim građanima posebice u ruralnim, slabo naseljenim i raštrkanim naseljima,</w:t>
            </w: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24774B">
              <w:t>praćenje rada i dostignuća pokretnih knjižnica u svijetu kao i rada Okruglog stola za pokretne knjižnice IFLA,</w:t>
            </w: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24774B">
              <w:t>pružanje stručne pomoći pri osnivanju bibliobusnih službi te izgradnji i opremanju bibliobusa a u suradnji sa županijskim matičnim službama,</w:t>
            </w: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24774B">
              <w:t>zalaganje za korištenje bibliobusa od strane posebnih skupina korisnika te korisnika s posebnim potrebama,</w:t>
            </w: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24774B">
              <w:lastRenderedPageBreak/>
              <w:t>suradnja sa sekcijama i komisijama HKD-a i</w:t>
            </w:r>
          </w:p>
          <w:p w:rsidR="002E0816" w:rsidRPr="0024774B" w:rsidRDefault="002E0816" w:rsidP="00B3652D">
            <w:pPr>
              <w:pStyle w:val="Odlomakpopisa"/>
              <w:numPr>
                <w:ilvl w:val="0"/>
                <w:numId w:val="14"/>
              </w:numPr>
              <w:spacing w:after="0" w:line="240" w:lineRule="auto"/>
            </w:pPr>
            <w:r w:rsidRPr="0024774B">
              <w:t>organiziranje stručnih skupova s tematikom i problemima pokretnih knjižnica</w:t>
            </w:r>
          </w:p>
        </w:tc>
      </w:tr>
      <w:tr w:rsidR="002E0816" w:rsidRPr="0024774B">
        <w:tc>
          <w:tcPr>
            <w:tcW w:w="2569" w:type="dxa"/>
            <w:tcBorders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4774B">
              <w:rPr>
                <w:b/>
                <w:bCs/>
                <w:color w:val="FFFFFF"/>
              </w:rPr>
              <w:t>Primarni korisnici:</w:t>
            </w: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1590" w:type="dxa"/>
            <w:tcBorders>
              <w:bottom w:val="single" w:sz="18" w:space="0" w:color="auto"/>
            </w:tcBorders>
          </w:tcPr>
          <w:p w:rsidR="002E0816" w:rsidRPr="0024774B" w:rsidRDefault="002E0816" w:rsidP="00B3652D">
            <w:pPr>
              <w:spacing w:after="0" w:line="240" w:lineRule="auto"/>
              <w:rPr>
                <w:b/>
                <w:bCs/>
              </w:rPr>
            </w:pPr>
          </w:p>
          <w:p w:rsidR="002E0816" w:rsidRPr="0024774B" w:rsidRDefault="002E0816" w:rsidP="00E05F9D">
            <w:r w:rsidRPr="0024774B">
              <w:rPr>
                <w:color w:val="000000"/>
              </w:rPr>
              <w:t xml:space="preserve">Omogućavanje dostupnosti i pružanje osnovnih knjižničnih usluga stanovništvu malih naselja, udaljenih od većih centara, koji nemaju mogućnost korištenja drugih knjižnica; od najmlađih do najstarijih </w:t>
            </w:r>
            <w:r w:rsidRPr="0024774B">
              <w:t>bez obzira na rasnu, nacionalnu, vjersku i kulturnu pripadnost, politička uvjerenja, poteškoće pri učenju ili fizičke nedostatke, spol ili spolno usmjerenje.</w:t>
            </w:r>
          </w:p>
        </w:tc>
      </w:tr>
    </w:tbl>
    <w:p w:rsidR="00AB2FD4" w:rsidRPr="0024774B" w:rsidRDefault="00AB2FD4">
      <w:pPr>
        <w:rPr>
          <w:rFonts w:cs="Calibri"/>
          <w:sz w:val="24"/>
          <w:szCs w:val="24"/>
        </w:rPr>
      </w:pPr>
    </w:p>
    <w:p w:rsidR="002E0816" w:rsidRPr="0024774B" w:rsidRDefault="002E0816" w:rsidP="009D3CE2">
      <w:pPr>
        <w:pStyle w:val="Naslov1"/>
        <w:numPr>
          <w:ilvl w:val="0"/>
          <w:numId w:val="0"/>
        </w:numPr>
        <w:rPr>
          <w:rFonts w:ascii="Georgia" w:hAnsi="Georgia" w:cs="Calibri"/>
          <w:b/>
          <w:bCs/>
        </w:rPr>
      </w:pPr>
      <w:r w:rsidRPr="0024774B">
        <w:rPr>
          <w:rFonts w:ascii="Georgia" w:hAnsi="Georgia" w:cs="Calibri"/>
          <w:b/>
          <w:bCs/>
        </w:rPr>
        <w:t xml:space="preserve">2. PROJEKTI I AKTIVNOSTI U PERIODU OD </w:t>
      </w:r>
      <w:r w:rsidR="00157A03" w:rsidRPr="0024774B">
        <w:rPr>
          <w:rFonts w:ascii="Georgia" w:hAnsi="Georgia" w:cs="Calibri"/>
          <w:b/>
          <w:bCs/>
        </w:rPr>
        <w:t>01.09.2017. DO 31.08.2018</w:t>
      </w:r>
      <w:r w:rsidRPr="0024774B">
        <w:rPr>
          <w:rFonts w:ascii="Georgia" w:hAnsi="Georgia" w:cs="Calibri"/>
          <w:b/>
          <w:bCs/>
        </w:rPr>
        <w:t>.</w:t>
      </w:r>
    </w:p>
    <w:p w:rsidR="002E0816" w:rsidRPr="0024774B" w:rsidRDefault="002E0816" w:rsidP="009D3CE2">
      <w:pPr>
        <w:pStyle w:val="Naslov1"/>
        <w:rPr>
          <w:rFonts w:ascii="Georgia" w:hAnsi="Georgia" w:cs="Calibri"/>
        </w:rPr>
      </w:pPr>
      <w:r w:rsidRPr="0024774B">
        <w:rPr>
          <w:rFonts w:ascii="Georgia" w:hAnsi="Georgia" w:cs="Calibri"/>
        </w:rPr>
        <w:t>Programi, projekti i kampanje</w:t>
      </w:r>
    </w:p>
    <w:p w:rsidR="002E0816" w:rsidRPr="0024774B" w:rsidRDefault="002E0816">
      <w:pPr>
        <w:rPr>
          <w:rFonts w:cs="Calibri"/>
          <w:sz w:val="24"/>
          <w:szCs w:val="24"/>
        </w:rPr>
      </w:pPr>
      <w:r w:rsidRPr="0024774B">
        <w:rPr>
          <w:rFonts w:cs="Calibri"/>
          <w:i/>
          <w:iCs/>
          <w:sz w:val="24"/>
          <w:szCs w:val="24"/>
        </w:rPr>
        <w:t>Napomena: Molimo da za svaki program/projekt/kampanju podatke unosite u zasebnu tablicu (prema potrebi molimo da kopirate tablicu). Za svako od navedenog može se staviti po jedna fotografija. Ukoliko je o provedbi projekta/programa/kampanje informirana javnost, molimo da navedete koji mediji su popratili provedbu.</w:t>
      </w:r>
    </w:p>
    <w:tbl>
      <w:tblPr>
        <w:tblW w:w="0" w:type="auto"/>
        <w:tblInd w:w="-106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3394"/>
        <w:gridCol w:w="10692"/>
      </w:tblGrid>
      <w:tr w:rsidR="002E0816" w:rsidRPr="0024774B">
        <w:trPr>
          <w:trHeight w:val="464"/>
        </w:trPr>
        <w:tc>
          <w:tcPr>
            <w:tcW w:w="1408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D36613">
            <w:pPr>
              <w:tabs>
                <w:tab w:val="left" w:pos="4980"/>
              </w:tabs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 xml:space="preserve"> </w:t>
            </w:r>
            <w:r w:rsidR="00D36613" w:rsidRPr="0024774B">
              <w:rPr>
                <w:rFonts w:cs="Calibri"/>
                <w:b/>
                <w:bCs/>
                <w:color w:val="FFFFFF"/>
              </w:rPr>
              <w:tab/>
              <w:t>Projekt / program / kampanja</w:t>
            </w:r>
          </w:p>
        </w:tc>
      </w:tr>
      <w:tr w:rsidR="002E0816" w:rsidRPr="0024774B">
        <w:trPr>
          <w:trHeight w:val="232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Period provođenja:</w:t>
            </w:r>
          </w:p>
        </w:tc>
        <w:tc>
          <w:tcPr>
            <w:tcW w:w="10692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</w:tc>
      </w:tr>
      <w:tr w:rsidR="002E0816" w:rsidRPr="0024774B">
        <w:trPr>
          <w:trHeight w:val="232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Nositelj projekta/programa/kampanje:</w:t>
            </w:r>
          </w:p>
        </w:tc>
        <w:tc>
          <w:tcPr>
            <w:tcW w:w="10692" w:type="dxa"/>
          </w:tcPr>
          <w:p w:rsidR="002E0816" w:rsidRPr="0024774B" w:rsidRDefault="002E0816" w:rsidP="00B3652D">
            <w:pPr>
              <w:spacing w:after="0" w:line="240" w:lineRule="auto"/>
            </w:pPr>
          </w:p>
        </w:tc>
      </w:tr>
      <w:tr w:rsidR="002E0816" w:rsidRPr="0024774B">
        <w:trPr>
          <w:trHeight w:val="247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Partneri:</w:t>
            </w:r>
          </w:p>
        </w:tc>
        <w:tc>
          <w:tcPr>
            <w:tcW w:w="10692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  <w:rPr>
                <w:color w:val="000000"/>
              </w:rPr>
            </w:pPr>
          </w:p>
        </w:tc>
      </w:tr>
      <w:tr w:rsidR="002E0816" w:rsidRPr="0024774B">
        <w:trPr>
          <w:trHeight w:val="247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Ciljana skupina:</w:t>
            </w:r>
          </w:p>
        </w:tc>
        <w:tc>
          <w:tcPr>
            <w:tcW w:w="10692" w:type="dxa"/>
          </w:tcPr>
          <w:p w:rsidR="002E0816" w:rsidRPr="0024774B" w:rsidRDefault="002E0816" w:rsidP="00B3652D">
            <w:pPr>
              <w:spacing w:after="0" w:line="240" w:lineRule="auto"/>
            </w:pPr>
          </w:p>
        </w:tc>
      </w:tr>
      <w:tr w:rsidR="002E0816" w:rsidRPr="0024774B">
        <w:trPr>
          <w:trHeight w:val="232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 xml:space="preserve">Izvori financiranja: </w:t>
            </w:r>
          </w:p>
        </w:tc>
        <w:tc>
          <w:tcPr>
            <w:tcW w:w="10692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</w:tc>
      </w:tr>
      <w:tr w:rsidR="002E0816" w:rsidRPr="0024774B">
        <w:trPr>
          <w:trHeight w:val="232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 xml:space="preserve">Mjesto provedbe: </w:t>
            </w:r>
          </w:p>
        </w:tc>
        <w:tc>
          <w:tcPr>
            <w:tcW w:w="10692" w:type="dxa"/>
          </w:tcPr>
          <w:p w:rsidR="002E0816" w:rsidRPr="0024774B" w:rsidRDefault="002E0816" w:rsidP="00B3652D">
            <w:pPr>
              <w:spacing w:after="0" w:line="240" w:lineRule="auto"/>
            </w:pPr>
          </w:p>
        </w:tc>
      </w:tr>
      <w:tr w:rsidR="002E0816" w:rsidRPr="0024774B" w:rsidTr="00AB2FD4">
        <w:trPr>
          <w:trHeight w:val="456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Kratki opis (</w:t>
            </w:r>
            <w:r w:rsidRPr="0024774B">
              <w:rPr>
                <w:rFonts w:cs="Calibri"/>
                <w:b/>
                <w:bCs/>
                <w:i/>
                <w:iCs/>
                <w:color w:val="FFFFFF"/>
              </w:rPr>
              <w:t>do 10-</w:t>
            </w:r>
            <w:proofErr w:type="spellStart"/>
            <w:r w:rsidRPr="0024774B">
              <w:rPr>
                <w:rFonts w:cs="Calibri"/>
                <w:b/>
                <w:bCs/>
                <w:i/>
                <w:iCs/>
                <w:color w:val="FFFFFF"/>
              </w:rPr>
              <w:t>ak</w:t>
            </w:r>
            <w:proofErr w:type="spellEnd"/>
            <w:r w:rsidRPr="0024774B">
              <w:rPr>
                <w:rFonts w:cs="Calibri"/>
                <w:b/>
                <w:bCs/>
                <w:i/>
                <w:iCs/>
                <w:color w:val="FFFFFF"/>
              </w:rPr>
              <w:t xml:space="preserve"> rečenica</w:t>
            </w:r>
            <w:r w:rsidRPr="0024774B">
              <w:rPr>
                <w:rFonts w:cs="Calibri"/>
                <w:b/>
                <w:bCs/>
                <w:color w:val="FFFFFF"/>
              </w:rPr>
              <w:t>).</w:t>
            </w:r>
          </w:p>
        </w:tc>
        <w:tc>
          <w:tcPr>
            <w:tcW w:w="10692" w:type="dxa"/>
            <w:shd w:val="clear" w:color="auto" w:fill="D8D8D8"/>
          </w:tcPr>
          <w:p w:rsidR="002E0816" w:rsidRPr="0024774B" w:rsidRDefault="002E0816" w:rsidP="00174286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2E0816" w:rsidRPr="0024774B">
        <w:trPr>
          <w:trHeight w:val="232"/>
        </w:trPr>
        <w:tc>
          <w:tcPr>
            <w:tcW w:w="3389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Informiranje javnosti:</w:t>
            </w:r>
          </w:p>
        </w:tc>
        <w:tc>
          <w:tcPr>
            <w:tcW w:w="10692" w:type="dxa"/>
          </w:tcPr>
          <w:p w:rsidR="002E0816" w:rsidRPr="0024774B" w:rsidRDefault="002E0816" w:rsidP="00B3652D">
            <w:pPr>
              <w:spacing w:after="0" w:line="240" w:lineRule="auto"/>
            </w:pPr>
          </w:p>
        </w:tc>
      </w:tr>
      <w:tr w:rsidR="002E0816" w:rsidRPr="0024774B">
        <w:trPr>
          <w:trHeight w:val="232"/>
        </w:trPr>
        <w:tc>
          <w:tcPr>
            <w:tcW w:w="3389" w:type="dxa"/>
            <w:tcBorders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Fotografija</w:t>
            </w:r>
          </w:p>
        </w:tc>
        <w:tc>
          <w:tcPr>
            <w:tcW w:w="10692" w:type="dxa"/>
            <w:tcBorders>
              <w:bottom w:val="single" w:sz="18" w:space="0" w:color="auto"/>
            </w:tcBorders>
            <w:shd w:val="clear" w:color="auto" w:fill="D8D8D8"/>
          </w:tcPr>
          <w:p w:rsidR="002E0816" w:rsidRPr="0024774B" w:rsidRDefault="002E0816" w:rsidP="00D36613">
            <w:pPr>
              <w:spacing w:after="0" w:line="240" w:lineRule="auto"/>
            </w:pPr>
            <w:r w:rsidRPr="0024774B">
              <w:t xml:space="preserve"> </w:t>
            </w:r>
            <w:r w:rsidR="00D36613" w:rsidRPr="0024774B">
              <w:t xml:space="preserve"> </w:t>
            </w:r>
          </w:p>
        </w:tc>
      </w:tr>
    </w:tbl>
    <w:p w:rsidR="002E0816" w:rsidRPr="0024774B" w:rsidRDefault="002E0816">
      <w:pPr>
        <w:rPr>
          <w:rFonts w:cs="Calibri"/>
          <w:sz w:val="24"/>
          <w:szCs w:val="24"/>
        </w:rPr>
      </w:pPr>
    </w:p>
    <w:p w:rsidR="002E0816" w:rsidRPr="0024774B" w:rsidRDefault="002E0816" w:rsidP="004E49B7">
      <w:pPr>
        <w:pStyle w:val="Naslov1"/>
        <w:rPr>
          <w:rFonts w:ascii="Georgia" w:hAnsi="Georgia" w:cs="Calibri"/>
        </w:rPr>
      </w:pPr>
      <w:r w:rsidRPr="0024774B">
        <w:rPr>
          <w:rFonts w:ascii="Georgia" w:hAnsi="Georgia" w:cs="Calibri"/>
        </w:rPr>
        <w:lastRenderedPageBreak/>
        <w:t>Aktivnosti udruge</w:t>
      </w:r>
    </w:p>
    <w:p w:rsidR="002E0816" w:rsidRPr="0037682D" w:rsidRDefault="002E0816" w:rsidP="00A056DB">
      <w:pPr>
        <w:rPr>
          <w:rFonts w:cs="Calibri"/>
          <w:sz w:val="22"/>
          <w:szCs w:val="22"/>
        </w:rPr>
      </w:pPr>
      <w:r w:rsidRPr="0037682D">
        <w:rPr>
          <w:rFonts w:cs="Calibri"/>
          <w:i/>
          <w:iCs/>
          <w:sz w:val="22"/>
          <w:szCs w:val="22"/>
        </w:rPr>
        <w:t xml:space="preserve">Napomena: Molimo da navedete redovne(sastanci, ažuriranje web-stranice i slično) i </w:t>
      </w:r>
      <w:proofErr w:type="spellStart"/>
      <w:r w:rsidRPr="0037682D">
        <w:rPr>
          <w:rFonts w:cs="Calibri"/>
          <w:i/>
          <w:iCs/>
          <w:sz w:val="22"/>
          <w:szCs w:val="22"/>
        </w:rPr>
        <w:t>izvanredovne</w:t>
      </w:r>
      <w:proofErr w:type="spellEnd"/>
      <w:r w:rsidRPr="0037682D">
        <w:rPr>
          <w:rFonts w:cs="Calibri"/>
          <w:i/>
          <w:iCs/>
          <w:sz w:val="22"/>
          <w:szCs w:val="22"/>
        </w:rPr>
        <w:t xml:space="preserve"> aktivnosti koje su se provodile u izvještajnom razdoblju, a koje nisu obuhvaćene u ostalim poglavljima Izvještaja. U rubrici „Sažeti izvještaj…“ molimo da, u par rečenica, opišete aktivnost i rezultate provedene aktivnosti. Ukoliko je o provedbi aktivnosti informirana javnost, molimo da navedete koji mediji su popratili provedbu.</w:t>
      </w:r>
    </w:p>
    <w:tbl>
      <w:tblPr>
        <w:tblW w:w="0" w:type="auto"/>
        <w:tblInd w:w="-106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776"/>
        <w:gridCol w:w="1947"/>
        <w:gridCol w:w="5895"/>
        <w:gridCol w:w="5647"/>
      </w:tblGrid>
      <w:tr w:rsidR="002E0816" w:rsidRPr="0024774B">
        <w:trPr>
          <w:trHeight w:val="568"/>
        </w:trPr>
        <w:tc>
          <w:tcPr>
            <w:tcW w:w="7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 w:rsidRPr="0024774B">
              <w:rPr>
                <w:rFonts w:cs="Calibri"/>
                <w:b/>
                <w:bCs/>
                <w:color w:val="FFFFFF"/>
              </w:rPr>
              <w:t>r.b</w:t>
            </w:r>
            <w:proofErr w:type="spellEnd"/>
            <w:r w:rsidRPr="0024774B">
              <w:rPr>
                <w:rFonts w:cs="Calibri"/>
                <w:b/>
                <w:bCs/>
                <w:color w:val="FFFFFF"/>
              </w:rPr>
              <w:t>.</w:t>
            </w:r>
          </w:p>
        </w:tc>
        <w:tc>
          <w:tcPr>
            <w:tcW w:w="33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Naziv aktivnosti</w:t>
            </w:r>
          </w:p>
        </w:tc>
        <w:tc>
          <w:tcPr>
            <w:tcW w:w="70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Sažeti izvještaj o obavljenoj aktivnosti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Informiranje javnosti</w:t>
            </w:r>
          </w:p>
        </w:tc>
      </w:tr>
      <w:tr w:rsidR="002E0816" w:rsidRPr="0024774B">
        <w:trPr>
          <w:trHeight w:val="300"/>
        </w:trPr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E0816" w:rsidRPr="0024774B" w:rsidRDefault="002E0816" w:rsidP="004C59BC">
            <w:pPr>
              <w:pStyle w:val="Sadraj1"/>
              <w:rPr>
                <w:b/>
                <w:bCs/>
                <w:sz w:val="20"/>
                <w:szCs w:val="20"/>
              </w:rPr>
            </w:pPr>
            <w:r w:rsidRPr="0024774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D8D8D8"/>
          </w:tcPr>
          <w:p w:rsidR="002804AE" w:rsidRDefault="002804AE" w:rsidP="00CB1A6D">
            <w:pPr>
              <w:spacing w:after="0" w:line="240" w:lineRule="auto"/>
            </w:pPr>
          </w:p>
          <w:p w:rsidR="002E0816" w:rsidRPr="0024774B" w:rsidRDefault="002E0816" w:rsidP="00CB1A6D">
            <w:pPr>
              <w:spacing w:after="0" w:line="240" w:lineRule="auto"/>
            </w:pPr>
            <w:r w:rsidRPr="0024774B">
              <w:t>Objavljeni čl</w:t>
            </w:r>
            <w:r w:rsidR="00CB1A6D" w:rsidRPr="0024774B">
              <w:t>anci o pokretnim knjižnicama RH u domaćim publikacijama</w:t>
            </w:r>
          </w:p>
        </w:tc>
        <w:tc>
          <w:tcPr>
            <w:tcW w:w="7015" w:type="dxa"/>
            <w:shd w:val="clear" w:color="auto" w:fill="D8D8D8"/>
          </w:tcPr>
          <w:p w:rsidR="002E0816" w:rsidRPr="0024774B" w:rsidRDefault="002E0816" w:rsidP="00A46157">
            <w:pPr>
              <w:tabs>
                <w:tab w:val="left" w:pos="1980"/>
              </w:tabs>
              <w:spacing w:after="0" w:line="240" w:lineRule="auto"/>
            </w:pPr>
          </w:p>
          <w:p w:rsidR="00CB1A6D" w:rsidRPr="0024774B" w:rsidRDefault="002E0816" w:rsidP="00CB1A6D">
            <w:pPr>
              <w:tabs>
                <w:tab w:val="left" w:pos="1980"/>
              </w:tabs>
              <w:spacing w:after="0" w:line="240" w:lineRule="auto"/>
              <w:rPr>
                <w:rFonts w:cs="Gregoria"/>
              </w:rPr>
            </w:pPr>
            <w:r w:rsidRPr="0024774B">
              <w:t xml:space="preserve">Objavljeni su članci u </w:t>
            </w:r>
            <w:r w:rsidRPr="0024774B">
              <w:rPr>
                <w:i/>
                <w:iCs/>
              </w:rPr>
              <w:t>HKD Novostima</w:t>
            </w:r>
          </w:p>
          <w:p w:rsidR="002E0816" w:rsidRPr="0024774B" w:rsidRDefault="002E0816" w:rsidP="00B3652D">
            <w:pPr>
              <w:tabs>
                <w:tab w:val="left" w:pos="1980"/>
              </w:tabs>
              <w:spacing w:after="0" w:line="240" w:lineRule="auto"/>
              <w:rPr>
                <w:rFonts w:cs="Gregoria"/>
              </w:rPr>
            </w:pPr>
          </w:p>
        </w:tc>
        <w:tc>
          <w:tcPr>
            <w:tcW w:w="2977" w:type="dxa"/>
            <w:shd w:val="clear" w:color="auto" w:fill="D8D8D8"/>
          </w:tcPr>
          <w:p w:rsidR="002E0816" w:rsidRDefault="002E0816" w:rsidP="00B3652D">
            <w:pPr>
              <w:spacing w:after="0" w:line="240" w:lineRule="auto"/>
              <w:rPr>
                <w:rFonts w:cs="Calibri"/>
              </w:rPr>
            </w:pPr>
          </w:p>
          <w:p w:rsidR="00657092" w:rsidRDefault="00583734" w:rsidP="00B3652D">
            <w:pPr>
              <w:spacing w:after="0" w:line="240" w:lineRule="auto"/>
              <w:rPr>
                <w:rFonts w:cs="Calibri"/>
              </w:rPr>
            </w:pPr>
            <w:hyperlink r:id="rId9" w:history="1">
              <w:r w:rsidR="007F4427" w:rsidRPr="00487F97">
                <w:rPr>
                  <w:rStyle w:val="Hiperveza"/>
                  <w:rFonts w:cs="Calibri"/>
                </w:rPr>
                <w:t>https://www.hkdrustvo.hr/hkdnovosti/clanak/1535</w:t>
              </w:r>
            </w:hyperlink>
          </w:p>
          <w:p w:rsidR="007F4427" w:rsidRPr="0024774B" w:rsidRDefault="00583734" w:rsidP="00B3652D">
            <w:pPr>
              <w:spacing w:after="0" w:line="240" w:lineRule="auto"/>
              <w:rPr>
                <w:rFonts w:cs="Calibri"/>
              </w:rPr>
            </w:pPr>
            <w:hyperlink r:id="rId10" w:history="1">
              <w:r w:rsidR="007F4427" w:rsidRPr="00487F97">
                <w:rPr>
                  <w:rStyle w:val="Hiperveza"/>
                  <w:rFonts w:cs="Calibri"/>
                </w:rPr>
                <w:t>http://hkdrustvo.hr/hkdnovosti/clanak/1507</w:t>
              </w:r>
            </w:hyperlink>
            <w:r w:rsidR="007F4427">
              <w:rPr>
                <w:rFonts w:cs="Calibri"/>
              </w:rPr>
              <w:t xml:space="preserve"> </w:t>
            </w:r>
          </w:p>
        </w:tc>
      </w:tr>
      <w:tr w:rsidR="002E0816" w:rsidRPr="0024774B">
        <w:trPr>
          <w:trHeight w:val="300"/>
        </w:trPr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E0816" w:rsidRPr="0024774B" w:rsidRDefault="002E0816" w:rsidP="004C59BC">
            <w:pPr>
              <w:pStyle w:val="Sadraj1"/>
              <w:rPr>
                <w:b/>
                <w:bCs/>
                <w:sz w:val="20"/>
                <w:szCs w:val="20"/>
              </w:rPr>
            </w:pPr>
            <w:r w:rsidRPr="0024774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64" w:type="dxa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2E0816" w:rsidP="00B3652D">
            <w:pPr>
              <w:spacing w:after="0" w:line="240" w:lineRule="auto"/>
            </w:pPr>
            <w:r w:rsidRPr="0024774B">
              <w:t>Sastanci Komisije za pokretne knjižnice u Zagrebu (Ured HKD-a)</w:t>
            </w:r>
          </w:p>
        </w:tc>
        <w:tc>
          <w:tcPr>
            <w:tcW w:w="7015" w:type="dxa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12696A" w:rsidP="00B3652D">
            <w:pPr>
              <w:spacing w:after="0" w:line="240" w:lineRule="auto"/>
            </w:pPr>
            <w:r w:rsidRPr="0024774B">
              <w:rPr>
                <w:b/>
              </w:rPr>
              <w:t>19. ožujka 2018. godine</w:t>
            </w:r>
            <w:r w:rsidRPr="0024774B">
              <w:t xml:space="preserve"> i </w:t>
            </w:r>
            <w:r w:rsidRPr="0024774B">
              <w:rPr>
                <w:b/>
              </w:rPr>
              <w:t>15. lipnja 2018</w:t>
            </w:r>
            <w:r w:rsidR="002E0816" w:rsidRPr="0024774B">
              <w:rPr>
                <w:b/>
              </w:rPr>
              <w:t>. godine</w:t>
            </w:r>
            <w:r w:rsidR="002E0816" w:rsidRPr="0024774B">
              <w:t xml:space="preserve"> – dogovori </w:t>
            </w:r>
            <w:r w:rsidRPr="0024774B">
              <w:t>o radu Komisije i pripreme za 14</w:t>
            </w:r>
            <w:r w:rsidR="002E0816" w:rsidRPr="0024774B">
              <w:t>. okrugli stol o pokretnim knjižnicama u RH.</w:t>
            </w:r>
          </w:p>
          <w:p w:rsidR="002E0816" w:rsidRPr="0024774B" w:rsidRDefault="002E0816" w:rsidP="00B3652D">
            <w:pPr>
              <w:spacing w:after="0" w:line="240" w:lineRule="auto"/>
              <w:rPr>
                <w:b/>
                <w:bCs/>
              </w:rPr>
            </w:pPr>
            <w:r w:rsidRPr="0024774B">
              <w:t>Nakon svakog sastanka napisan je zapisnik i poslan svim članovima Komisije.</w:t>
            </w:r>
          </w:p>
        </w:tc>
        <w:tc>
          <w:tcPr>
            <w:tcW w:w="2977" w:type="dxa"/>
          </w:tcPr>
          <w:p w:rsidR="00657092" w:rsidRDefault="00657092" w:rsidP="00B3652D">
            <w:pPr>
              <w:spacing w:after="0" w:line="240" w:lineRule="auto"/>
              <w:rPr>
                <w:rFonts w:cs="Calibri"/>
                <w:bCs/>
              </w:rPr>
            </w:pPr>
          </w:p>
          <w:p w:rsidR="002E0816" w:rsidRPr="00657092" w:rsidRDefault="00583734" w:rsidP="00B3652D">
            <w:pPr>
              <w:spacing w:after="0" w:line="240" w:lineRule="auto"/>
              <w:rPr>
                <w:rFonts w:cs="Calibri"/>
                <w:bCs/>
              </w:rPr>
            </w:pPr>
            <w:hyperlink r:id="rId11" w:history="1">
              <w:r w:rsidR="007F4427" w:rsidRPr="00487F97">
                <w:rPr>
                  <w:rStyle w:val="Hiperveza"/>
                  <w:rFonts w:cs="Calibri"/>
                  <w:bCs/>
                </w:rPr>
                <w:t>https://www.hkdrustvo.hr/hr/strucna_tijela/37/publikacije/</w:t>
              </w:r>
            </w:hyperlink>
            <w:r w:rsidR="007F4427">
              <w:rPr>
                <w:rFonts w:cs="Calibri"/>
                <w:bCs/>
              </w:rPr>
              <w:t xml:space="preserve"> </w:t>
            </w:r>
          </w:p>
        </w:tc>
      </w:tr>
      <w:tr w:rsidR="002E0816" w:rsidRPr="0024774B">
        <w:trPr>
          <w:trHeight w:val="300"/>
        </w:trPr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E0816" w:rsidRPr="0024774B" w:rsidRDefault="002E0816" w:rsidP="004C59BC">
            <w:pPr>
              <w:pStyle w:val="Sadraj1"/>
              <w:rPr>
                <w:b/>
                <w:bCs/>
                <w:sz w:val="20"/>
                <w:szCs w:val="20"/>
              </w:rPr>
            </w:pPr>
            <w:r w:rsidRPr="0024774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37682D" w:rsidRDefault="00C646D3" w:rsidP="00B3652D">
            <w:pPr>
              <w:spacing w:after="0" w:line="240" w:lineRule="auto"/>
              <w:rPr>
                <w:b/>
              </w:rPr>
            </w:pPr>
            <w:r w:rsidRPr="0037682D">
              <w:rPr>
                <w:b/>
              </w:rPr>
              <w:t>Anketni upitnik o radu bibliobusnih službi RH u 2017. godini</w:t>
            </w:r>
          </w:p>
        </w:tc>
        <w:tc>
          <w:tcPr>
            <w:tcW w:w="7015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  <w:p w:rsidR="00C646D3" w:rsidRPr="0024774B" w:rsidRDefault="00C646D3" w:rsidP="00C646D3">
            <w:pPr>
              <w:spacing w:after="0" w:line="240" w:lineRule="auto"/>
            </w:pPr>
            <w:r w:rsidRPr="0024774B">
              <w:t>Redovni anketni upitnik koji Komisija prikuplja svake godine.</w:t>
            </w:r>
          </w:p>
          <w:p w:rsidR="002E0816" w:rsidRPr="0024774B" w:rsidRDefault="00C646D3" w:rsidP="00B3652D">
            <w:pPr>
              <w:spacing w:after="0" w:line="240" w:lineRule="auto"/>
            </w:pPr>
            <w:r w:rsidRPr="0024774B">
              <w:t xml:space="preserve">Prikupljeni, objedinjeni i analizirani podatci o stanju bibliobusnih službi u 2017. godini prikazani su na </w:t>
            </w:r>
            <w:r w:rsidRPr="0024774B">
              <w:rPr>
                <w:i/>
                <w:iCs/>
              </w:rPr>
              <w:t xml:space="preserve">II. </w:t>
            </w:r>
            <w:proofErr w:type="spellStart"/>
            <w:r w:rsidRPr="0024774B">
              <w:rPr>
                <w:i/>
                <w:iCs/>
              </w:rPr>
              <w:t>Susreu</w:t>
            </w:r>
            <w:proofErr w:type="spellEnd"/>
            <w:r w:rsidRPr="0024774B">
              <w:rPr>
                <w:i/>
                <w:iCs/>
              </w:rPr>
              <w:t xml:space="preserve"> bibliobusa i međunarodnoj konferenciji bibliobusa, Pečuh, Mađarska, 31.5.-2.6.2018. godine</w:t>
            </w:r>
            <w:r w:rsidR="00183A1B">
              <w:rPr>
                <w:iCs/>
              </w:rPr>
              <w:t xml:space="preserve"> (II. Bibliobus </w:t>
            </w:r>
            <w:proofErr w:type="spellStart"/>
            <w:r w:rsidR="00183A1B">
              <w:rPr>
                <w:iCs/>
              </w:rPr>
              <w:t>meeting</w:t>
            </w:r>
            <w:proofErr w:type="spellEnd"/>
            <w:r w:rsidR="00183A1B">
              <w:rPr>
                <w:iCs/>
              </w:rPr>
              <w:t xml:space="preserve"> </w:t>
            </w:r>
            <w:proofErr w:type="spellStart"/>
            <w:r w:rsidR="00183A1B">
              <w:rPr>
                <w:iCs/>
              </w:rPr>
              <w:t>in</w:t>
            </w:r>
            <w:proofErr w:type="spellEnd"/>
            <w:r w:rsidR="00183A1B" w:rsidRPr="00183A1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="00183A1B" w:rsidRPr="00183A1B">
              <w:rPr>
                <w:rFonts w:eastAsia="Times New Roman" w:cs="Times New Roman"/>
                <w:bCs/>
              </w:rPr>
              <w:t>Pécs</w:t>
            </w:r>
            <w:proofErr w:type="spellEnd"/>
            <w:r w:rsidR="00183A1B">
              <w:rPr>
                <w:rFonts w:eastAsia="Times New Roman" w:cs="Times New Roman"/>
                <w:bCs/>
              </w:rPr>
              <w:t>)</w:t>
            </w:r>
            <w:r w:rsidR="00183A1B">
              <w:rPr>
                <w:iCs/>
              </w:rPr>
              <w:t xml:space="preserve"> </w:t>
            </w:r>
            <w:r w:rsidRPr="0024774B">
              <w:rPr>
                <w:i/>
                <w:iCs/>
              </w:rPr>
              <w:t xml:space="preserve"> </w:t>
            </w:r>
            <w:r w:rsidR="00FC2EB2" w:rsidRPr="0024774B">
              <w:rPr>
                <w:iCs/>
              </w:rPr>
              <w:t xml:space="preserve">i objavljeni na mrežnim stranicama HKD-a, Komisije za pokretne knjižnice: </w:t>
            </w:r>
            <w:hyperlink r:id="rId12" w:history="1">
              <w:r w:rsidR="00FC2EB2" w:rsidRPr="0024774B">
                <w:rPr>
                  <w:rStyle w:val="Hiperveza"/>
                  <w:rFonts w:cs="Georgia"/>
                  <w:iCs/>
                </w:rPr>
                <w:t>http://www.hkdrustvo.hr/hr/strucna_tijela/37/publikacije/</w:t>
              </w:r>
            </w:hyperlink>
            <w:r w:rsidR="00FC2EB2" w:rsidRPr="0024774B">
              <w:rPr>
                <w:iCs/>
              </w:rPr>
              <w:t xml:space="preserve"> </w:t>
            </w:r>
          </w:p>
        </w:tc>
        <w:tc>
          <w:tcPr>
            <w:tcW w:w="2977" w:type="dxa"/>
            <w:shd w:val="clear" w:color="auto" w:fill="D8D8D8"/>
          </w:tcPr>
          <w:p w:rsidR="002E0816" w:rsidRDefault="002E0816" w:rsidP="00B3652D">
            <w:pPr>
              <w:spacing w:after="0" w:line="240" w:lineRule="auto"/>
              <w:rPr>
                <w:rFonts w:cs="Calibri"/>
              </w:rPr>
            </w:pPr>
          </w:p>
          <w:p w:rsidR="00657092" w:rsidRPr="0024774B" w:rsidRDefault="00583734" w:rsidP="00B3652D">
            <w:pPr>
              <w:spacing w:after="0" w:line="240" w:lineRule="auto"/>
              <w:rPr>
                <w:rFonts w:cs="Calibri"/>
              </w:rPr>
            </w:pPr>
            <w:hyperlink r:id="rId13" w:history="1">
              <w:r w:rsidR="007F4427" w:rsidRPr="00487F97">
                <w:rPr>
                  <w:rStyle w:val="Hiperveza"/>
                  <w:rFonts w:cs="Calibri"/>
                </w:rPr>
                <w:t>https://www.hkdrustvo.hr/hr/strucna_tijela/37/publikacije/</w:t>
              </w:r>
            </w:hyperlink>
            <w:r w:rsidR="007F4427">
              <w:rPr>
                <w:rFonts w:cs="Calibri"/>
              </w:rPr>
              <w:t xml:space="preserve"> </w:t>
            </w:r>
          </w:p>
        </w:tc>
      </w:tr>
      <w:tr w:rsidR="002E0816" w:rsidRPr="0024774B">
        <w:trPr>
          <w:trHeight w:val="300"/>
        </w:trPr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E0816" w:rsidRPr="0024774B" w:rsidRDefault="002E0816" w:rsidP="004C59BC">
            <w:pPr>
              <w:pStyle w:val="Sadraj1"/>
              <w:rPr>
                <w:b/>
                <w:bCs/>
                <w:sz w:val="20"/>
                <w:szCs w:val="20"/>
              </w:rPr>
            </w:pPr>
            <w:r w:rsidRPr="0024774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64" w:type="dxa"/>
          </w:tcPr>
          <w:p w:rsidR="00CA54F7" w:rsidRPr="0024774B" w:rsidRDefault="00CA54F7" w:rsidP="00B3652D">
            <w:pPr>
              <w:spacing w:after="0" w:line="240" w:lineRule="auto"/>
            </w:pPr>
          </w:p>
          <w:p w:rsidR="002E0816" w:rsidRPr="0024774B" w:rsidRDefault="00CA54F7" w:rsidP="00B3652D">
            <w:pPr>
              <w:spacing w:after="0" w:line="240" w:lineRule="auto"/>
            </w:pPr>
            <w:r w:rsidRPr="0024774B">
              <w:t>Izrađen zajednički promotivni materijali za sve bibliobusne službe (</w:t>
            </w:r>
            <w:r w:rsidRPr="00EB6BB8">
              <w:rPr>
                <w:b/>
              </w:rPr>
              <w:t xml:space="preserve">zastava s logom </w:t>
            </w:r>
            <w:r w:rsidRPr="00EB6BB8">
              <w:rPr>
                <w:b/>
              </w:rPr>
              <w:lastRenderedPageBreak/>
              <w:t>Komisije</w:t>
            </w:r>
            <w:r w:rsidRPr="0024774B">
              <w:t>)</w:t>
            </w:r>
          </w:p>
        </w:tc>
        <w:tc>
          <w:tcPr>
            <w:tcW w:w="7015" w:type="dxa"/>
          </w:tcPr>
          <w:p w:rsidR="00CA54F7" w:rsidRPr="0024774B" w:rsidRDefault="00CA54F7" w:rsidP="00B3652D">
            <w:pPr>
              <w:spacing w:after="0" w:line="240" w:lineRule="auto"/>
            </w:pPr>
          </w:p>
          <w:p w:rsidR="002E0816" w:rsidRPr="0024774B" w:rsidRDefault="00BC793F" w:rsidP="00B3652D">
            <w:pPr>
              <w:spacing w:after="0" w:line="240" w:lineRule="auto"/>
              <w:rPr>
                <w:b/>
                <w:bCs/>
              </w:rPr>
            </w:pPr>
            <w:r w:rsidRPr="0024774B">
              <w:t xml:space="preserve">Potrebna </w:t>
            </w:r>
            <w:r w:rsidR="00CA54F7" w:rsidRPr="0024774B">
              <w:t xml:space="preserve">za predstavljanje vozila bibliobusnih službi RH na festivalima izvan zemlje radi bolje prepoznatljivosti. Zastava se vijorila na </w:t>
            </w:r>
            <w:r w:rsidR="00CA54F7" w:rsidRPr="0024774B">
              <w:rPr>
                <w:i/>
                <w:iCs/>
              </w:rPr>
              <w:t xml:space="preserve">II. </w:t>
            </w:r>
            <w:proofErr w:type="spellStart"/>
            <w:r w:rsidR="00CA54F7" w:rsidRPr="0024774B">
              <w:rPr>
                <w:i/>
                <w:iCs/>
              </w:rPr>
              <w:t>Susreu</w:t>
            </w:r>
            <w:proofErr w:type="spellEnd"/>
            <w:r w:rsidR="00CA54F7" w:rsidRPr="0024774B">
              <w:rPr>
                <w:i/>
                <w:iCs/>
              </w:rPr>
              <w:t xml:space="preserve"> bibliobusa i međunarodnoj konferenciji bibliobusa, Pečuh, Mađarska, 31.5.-2.6.2018. godine.</w:t>
            </w:r>
          </w:p>
        </w:tc>
        <w:tc>
          <w:tcPr>
            <w:tcW w:w="2977" w:type="dxa"/>
          </w:tcPr>
          <w:p w:rsidR="002E0816" w:rsidRDefault="002E0816" w:rsidP="00B3652D">
            <w:pPr>
              <w:spacing w:after="0" w:line="240" w:lineRule="auto"/>
              <w:rPr>
                <w:rFonts w:cs="Calibri"/>
              </w:rPr>
            </w:pPr>
          </w:p>
          <w:p w:rsidR="00657092" w:rsidRPr="0024774B" w:rsidRDefault="00583734" w:rsidP="00B3652D">
            <w:pPr>
              <w:spacing w:after="0" w:line="240" w:lineRule="auto"/>
              <w:rPr>
                <w:rFonts w:cs="Calibri"/>
              </w:rPr>
            </w:pPr>
            <w:hyperlink r:id="rId14" w:history="1">
              <w:r w:rsidR="007F4427" w:rsidRPr="00487F97">
                <w:rPr>
                  <w:rStyle w:val="Hiperveza"/>
                  <w:rFonts w:cs="Calibri"/>
                </w:rPr>
                <w:t>https://www.hkdrustvo.hr/hkdnovosti/clanak/1535</w:t>
              </w:r>
            </w:hyperlink>
            <w:r w:rsidR="007F4427">
              <w:rPr>
                <w:rFonts w:cs="Calibri"/>
              </w:rPr>
              <w:t xml:space="preserve"> </w:t>
            </w:r>
          </w:p>
        </w:tc>
      </w:tr>
      <w:tr w:rsidR="002E0816" w:rsidRPr="0024774B">
        <w:trPr>
          <w:trHeight w:val="300"/>
        </w:trPr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E0816" w:rsidRPr="0024774B" w:rsidRDefault="002E0816" w:rsidP="004C59BC">
            <w:pPr>
              <w:pStyle w:val="Sadraj1"/>
              <w:rPr>
                <w:b/>
                <w:bCs/>
                <w:sz w:val="20"/>
                <w:szCs w:val="20"/>
              </w:rPr>
            </w:pPr>
            <w:r w:rsidRPr="0024774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D8D8D8"/>
          </w:tcPr>
          <w:p w:rsidR="00105592" w:rsidRPr="0024774B" w:rsidRDefault="00105592" w:rsidP="00B3652D">
            <w:pPr>
              <w:spacing w:after="0" w:line="240" w:lineRule="auto"/>
            </w:pPr>
          </w:p>
          <w:p w:rsidR="00452579" w:rsidRPr="00452579" w:rsidRDefault="00452579" w:rsidP="00B3652D">
            <w:pPr>
              <w:spacing w:after="0" w:line="240" w:lineRule="auto"/>
              <w:rPr>
                <w:b/>
              </w:rPr>
            </w:pPr>
            <w:r w:rsidRPr="00452579">
              <w:rPr>
                <w:b/>
              </w:rPr>
              <w:t>Kampanja „STEM revolucija se nastavlja - Knjižnice“</w:t>
            </w:r>
          </w:p>
          <w:p w:rsidR="002E0816" w:rsidRPr="0024774B" w:rsidRDefault="00452579" w:rsidP="00B3652D">
            <w:pPr>
              <w:spacing w:after="0" w:line="240" w:lineRule="auto"/>
            </w:pPr>
            <w:r>
              <w:rPr>
                <w:iCs/>
              </w:rPr>
              <w:t>(</w:t>
            </w:r>
            <w:proofErr w:type="spellStart"/>
            <w:r>
              <w:rPr>
                <w:iCs/>
              </w:rPr>
              <w:t>m</w:t>
            </w:r>
            <w:r w:rsidR="00105592" w:rsidRPr="0024774B">
              <w:rPr>
                <w:iCs/>
              </w:rPr>
              <w:t>icro</w:t>
            </w:r>
            <w:proofErr w:type="spellEnd"/>
            <w:r w:rsidR="00AB2FD4">
              <w:rPr>
                <w:iCs/>
              </w:rPr>
              <w:t>:bitovi u hrvatskim bibliobusnim službama</w:t>
            </w:r>
            <w:r>
              <w:rPr>
                <w:iCs/>
              </w:rPr>
              <w:t>)</w:t>
            </w:r>
          </w:p>
        </w:tc>
        <w:tc>
          <w:tcPr>
            <w:tcW w:w="7015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AB2FD4" w:rsidP="00EB6BB8">
            <w:pPr>
              <w:spacing w:after="0" w:line="240" w:lineRule="auto"/>
            </w:pPr>
            <w:r>
              <w:t xml:space="preserve">Na poticaj Komisije za pokretne knjižnice HKD-a, svih devet hrvatskih bibliobusnih službi, u veljači 2018.  godine iskazale su interes za donaciju </w:t>
            </w:r>
            <w:proofErr w:type="spellStart"/>
            <w:r>
              <w:t>Micro</w:t>
            </w:r>
            <w:proofErr w:type="spellEnd"/>
            <w:r>
              <w:t xml:space="preserve">:bitova za bibliobuse, prijavom na poziv Instituta za razvoj i inovativnost mladih IRIM - </w:t>
            </w:r>
            <w:proofErr w:type="spellStart"/>
            <w:r>
              <w:t>Cro</w:t>
            </w:r>
            <w:r w:rsidR="00EB6BB8">
              <w:t>atian</w:t>
            </w:r>
            <w:proofErr w:type="spellEnd"/>
            <w:r w:rsidR="00EB6BB8">
              <w:t xml:space="preserve"> </w:t>
            </w:r>
            <w:proofErr w:type="spellStart"/>
            <w:r w:rsidR="00EB6BB8">
              <w:t>Makers</w:t>
            </w:r>
            <w:proofErr w:type="spellEnd"/>
            <w:r w:rsidR="00EB6BB8">
              <w:t xml:space="preserve">  na uključivanje </w:t>
            </w:r>
            <w:r w:rsidR="00844D05">
              <w:t xml:space="preserve">u kampanju „STEM revolucija se nastavlja – Knjižnice“. Zahvaljujući velikom odazivu donatora, kampanja je uspjela iznad očekivanja i početkom ožujka paketi s po 20 </w:t>
            </w:r>
            <w:proofErr w:type="spellStart"/>
            <w:r w:rsidR="00844D05">
              <w:t>Micro</w:t>
            </w:r>
            <w:proofErr w:type="spellEnd"/>
            <w:r w:rsidR="00844D05">
              <w:t xml:space="preserve">:bitova doputovali </w:t>
            </w:r>
            <w:r w:rsidR="00EB6BB8">
              <w:t xml:space="preserve">su do svake bibliobusne službe. </w:t>
            </w:r>
            <w:proofErr w:type="spellStart"/>
            <w:r w:rsidR="00844D05">
              <w:t>Micro</w:t>
            </w:r>
            <w:proofErr w:type="spellEnd"/>
            <w:r w:rsidR="00844D05">
              <w:t xml:space="preserve">:bitovi su postali dijelom bibliobusnih fondova i koriste se </w:t>
            </w:r>
            <w:r>
              <w:t>za edukativne radionice u organizaciji bibliobusnih službi, kao i za posudbu korisnicima bibliobusa.</w:t>
            </w:r>
          </w:p>
        </w:tc>
        <w:tc>
          <w:tcPr>
            <w:tcW w:w="2977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</w:rPr>
            </w:pPr>
          </w:p>
          <w:p w:rsidR="002E0816" w:rsidRPr="0024774B" w:rsidRDefault="00583734" w:rsidP="00B3652D">
            <w:pPr>
              <w:spacing w:after="0" w:line="240" w:lineRule="auto"/>
              <w:rPr>
                <w:rFonts w:cs="Calibri"/>
              </w:rPr>
            </w:pPr>
            <w:hyperlink r:id="rId15" w:history="1">
              <w:r w:rsidR="007F4427" w:rsidRPr="00487F97">
                <w:rPr>
                  <w:rStyle w:val="Hiperveza"/>
                  <w:rFonts w:cs="Calibri"/>
                </w:rPr>
                <w:t>http://hkdrustvo.hr/hkdnovosti/clanak/1507</w:t>
              </w:r>
            </w:hyperlink>
            <w:r w:rsidR="007F4427">
              <w:rPr>
                <w:rFonts w:cs="Calibri"/>
              </w:rPr>
              <w:t xml:space="preserve"> </w:t>
            </w:r>
          </w:p>
        </w:tc>
      </w:tr>
      <w:tr w:rsidR="002E0816" w:rsidRPr="0024774B">
        <w:trPr>
          <w:trHeight w:val="300"/>
        </w:trPr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E0816" w:rsidRPr="0024774B" w:rsidRDefault="002E0816" w:rsidP="004C59BC">
            <w:pPr>
              <w:pStyle w:val="Sadraj1"/>
              <w:rPr>
                <w:b/>
                <w:bCs/>
                <w:sz w:val="20"/>
                <w:szCs w:val="20"/>
              </w:rPr>
            </w:pPr>
            <w:r w:rsidRPr="0024774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364" w:type="dxa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712FC" w:rsidRPr="0024774B" w:rsidRDefault="00105592" w:rsidP="00105592">
            <w:pPr>
              <w:spacing w:after="0" w:line="240" w:lineRule="auto"/>
            </w:pPr>
            <w:r w:rsidRPr="0024774B">
              <w:t xml:space="preserve">Prijedlog o proglašenju </w:t>
            </w:r>
            <w:r w:rsidRPr="008E40BB">
              <w:rPr>
                <w:b/>
              </w:rPr>
              <w:t>Dana hrvatskih bibliobusa</w:t>
            </w:r>
            <w:r w:rsidR="008E40BB">
              <w:t xml:space="preserve"> – 9. lipnja </w:t>
            </w:r>
          </w:p>
        </w:tc>
        <w:tc>
          <w:tcPr>
            <w:tcW w:w="7015" w:type="dxa"/>
          </w:tcPr>
          <w:p w:rsidR="002E0816" w:rsidRDefault="002E0816" w:rsidP="00183A1B">
            <w:pPr>
              <w:pStyle w:val="Naslov2"/>
              <w:numPr>
                <w:ilvl w:val="0"/>
                <w:numId w:val="0"/>
              </w:num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8E40BB" w:rsidRPr="008E40BB" w:rsidRDefault="008E40BB" w:rsidP="008E40BB">
            <w:pPr>
              <w:jc w:val="both"/>
              <w:rPr>
                <w:rFonts w:cs="Arial"/>
              </w:rPr>
            </w:pPr>
            <w:r w:rsidRPr="008E40BB">
              <w:rPr>
                <w:rFonts w:cs="Arial"/>
                <w:color w:val="000000"/>
                <w:lang w:val="sl-SI"/>
              </w:rPr>
              <w:t xml:space="preserve">Komisije za pokretne knjižnice HKD-a </w:t>
            </w:r>
            <w:r>
              <w:rPr>
                <w:rFonts w:cs="Arial"/>
                <w:color w:val="000000"/>
                <w:lang w:val="sl-SI"/>
              </w:rPr>
              <w:t xml:space="preserve">predlažila je </w:t>
            </w:r>
            <w:r w:rsidRPr="008E40BB">
              <w:rPr>
                <w:rFonts w:cs="Arial"/>
                <w:color w:val="000000"/>
                <w:lang w:val="sl-SI"/>
              </w:rPr>
              <w:t xml:space="preserve">ustanovljavanje </w:t>
            </w:r>
            <w:r w:rsidRPr="008E40BB">
              <w:rPr>
                <w:rFonts w:cs="Arial"/>
                <w:i/>
                <w:color w:val="000000"/>
                <w:lang w:val="sl-SI"/>
              </w:rPr>
              <w:t>Dana hrvatskih bibliobusa</w:t>
            </w:r>
            <w:r w:rsidRPr="008E40BB">
              <w:rPr>
                <w:rFonts w:cs="Arial"/>
                <w:color w:val="000000"/>
                <w:lang w:val="sl-SI"/>
              </w:rPr>
              <w:t xml:space="preserve"> koji bi se obilježavao 9. lipnja jer</w:t>
            </w:r>
            <w:r w:rsidRPr="008E40BB">
              <w:rPr>
                <w:rFonts w:cs="Arial"/>
              </w:rPr>
              <w:t xml:space="preserve"> je na taj dan, 9. lipnja 1969. godine u Rijeci svečano otvoren prvi namjenski uređeni bibliobus u Hrvatskoj i u Jugoslaviji</w:t>
            </w:r>
            <w:r>
              <w:rPr>
                <w:rFonts w:cs="Arial"/>
              </w:rPr>
              <w:t xml:space="preserve">. </w:t>
            </w:r>
            <w:r w:rsidRPr="008E40BB">
              <w:rPr>
                <w:rFonts w:cs="Arial"/>
                <w:i/>
              </w:rPr>
              <w:t>Dan hrvatskih bibliobusa</w:t>
            </w:r>
            <w:r w:rsidRPr="008E40BB">
              <w:rPr>
                <w:rFonts w:cs="Arial"/>
              </w:rPr>
              <w:t xml:space="preserve"> obilježavao bi se svake godine u svim bibliobusnim službama diljem Republike Hrvatske što je velika promocija i odlična prigoda za promoviranje i zagovaranje ovog segmenta knjižnične djelatnosti. Stručni i Glavni odbor HKD-a podržali su prijedlog te ga Skupština HKD-a treba izglasati/podržati.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</w:rPr>
            </w:pPr>
          </w:p>
          <w:p w:rsidR="002E0816" w:rsidRPr="0024774B" w:rsidRDefault="002E0816" w:rsidP="00B3652D">
            <w:pPr>
              <w:spacing w:after="0" w:line="240" w:lineRule="auto"/>
              <w:rPr>
                <w:rFonts w:cs="Calibri"/>
              </w:rPr>
            </w:pPr>
          </w:p>
          <w:p w:rsidR="002E0816" w:rsidRPr="0024774B" w:rsidRDefault="002E0816" w:rsidP="00B3652D">
            <w:pPr>
              <w:spacing w:after="0" w:line="240" w:lineRule="auto"/>
              <w:jc w:val="right"/>
              <w:rPr>
                <w:rFonts w:cs="Calibri"/>
              </w:rPr>
            </w:pPr>
          </w:p>
          <w:p w:rsidR="002E0816" w:rsidRPr="0024774B" w:rsidRDefault="002E0816" w:rsidP="00B3652D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</w:tbl>
    <w:p w:rsidR="00AB2FD4" w:rsidRDefault="00AB2FD4" w:rsidP="00AB2FD4">
      <w:pPr>
        <w:rPr>
          <w:rFonts w:cs="Calibri"/>
          <w:b/>
          <w:bCs/>
          <w:color w:val="438086"/>
          <w:sz w:val="32"/>
          <w:szCs w:val="32"/>
        </w:rPr>
      </w:pPr>
    </w:p>
    <w:p w:rsidR="0037682D" w:rsidRDefault="0037682D" w:rsidP="00AB2FD4">
      <w:pPr>
        <w:rPr>
          <w:rFonts w:cs="Calibri"/>
          <w:b/>
          <w:bCs/>
          <w:color w:val="438086"/>
          <w:sz w:val="32"/>
          <w:szCs w:val="32"/>
        </w:rPr>
      </w:pPr>
    </w:p>
    <w:p w:rsidR="00946082" w:rsidRDefault="00946082" w:rsidP="0058775F">
      <w:pPr>
        <w:pStyle w:val="Naslov1"/>
        <w:numPr>
          <w:ilvl w:val="0"/>
          <w:numId w:val="0"/>
        </w:numPr>
        <w:rPr>
          <w:rFonts w:ascii="Georgia" w:hAnsi="Georgia" w:cs="Georgia"/>
          <w:color w:val="auto"/>
          <w:sz w:val="20"/>
          <w:szCs w:val="20"/>
        </w:rPr>
      </w:pPr>
    </w:p>
    <w:p w:rsidR="002804AE" w:rsidRPr="002804AE" w:rsidRDefault="002804AE" w:rsidP="002804AE"/>
    <w:p w:rsidR="002E0816" w:rsidRPr="0024774B" w:rsidRDefault="002E0816" w:rsidP="0058775F">
      <w:pPr>
        <w:pStyle w:val="Naslov1"/>
        <w:numPr>
          <w:ilvl w:val="0"/>
          <w:numId w:val="0"/>
        </w:numPr>
        <w:rPr>
          <w:rFonts w:ascii="Georgia" w:hAnsi="Georgia" w:cs="Calibri"/>
          <w:b/>
          <w:bCs/>
        </w:rPr>
      </w:pPr>
      <w:r w:rsidRPr="0024774B">
        <w:rPr>
          <w:rFonts w:ascii="Georgia" w:hAnsi="Georgia" w:cs="Calibri"/>
          <w:b/>
          <w:bCs/>
        </w:rPr>
        <w:lastRenderedPageBreak/>
        <w:t xml:space="preserve">3. SUDJELOVANJE NA DOGAĐANJIMA, MANIFESTACIJAMA I STRUČNIM SKUPOVIMA </w:t>
      </w:r>
    </w:p>
    <w:p w:rsidR="002E0816" w:rsidRPr="0024774B" w:rsidRDefault="002E0816" w:rsidP="007216A3">
      <w:pPr>
        <w:pStyle w:val="Naslov1"/>
        <w:rPr>
          <w:rFonts w:ascii="Georgia" w:hAnsi="Georgia" w:cs="Calibri"/>
        </w:rPr>
      </w:pPr>
      <w:r w:rsidRPr="0024774B">
        <w:rPr>
          <w:rFonts w:ascii="Georgia" w:hAnsi="Georgia" w:cs="Calibri"/>
        </w:rPr>
        <w:t>Sudjelovanje na događanjima i manifestacijama</w:t>
      </w:r>
    </w:p>
    <w:p w:rsidR="002E0816" w:rsidRPr="0024774B" w:rsidRDefault="002E0816" w:rsidP="007216A3">
      <w:pPr>
        <w:rPr>
          <w:rFonts w:cs="Calibri"/>
          <w:i/>
          <w:iCs/>
          <w:sz w:val="24"/>
          <w:szCs w:val="24"/>
        </w:rPr>
      </w:pPr>
      <w:r w:rsidRPr="0024774B">
        <w:rPr>
          <w:rFonts w:cs="Calibri"/>
          <w:i/>
          <w:iCs/>
          <w:sz w:val="24"/>
          <w:szCs w:val="24"/>
        </w:rPr>
        <w:t>Napomena: Molimo da navedete knjižnična događanja i manifestacije (npr. seminari, radionice, predavanja itd.) na kojima su sudjelovali članovi vaše sekcije/komisije/radne grupe.</w:t>
      </w:r>
    </w:p>
    <w:tbl>
      <w:tblPr>
        <w:tblW w:w="14151" w:type="dxa"/>
        <w:tblInd w:w="-98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3118"/>
        <w:gridCol w:w="2977"/>
        <w:gridCol w:w="2126"/>
        <w:gridCol w:w="1985"/>
        <w:gridCol w:w="2994"/>
      </w:tblGrid>
      <w:tr w:rsidR="002E0816" w:rsidRPr="0024774B" w:rsidTr="00B00A97">
        <w:trPr>
          <w:trHeight w:val="582"/>
        </w:trPr>
        <w:tc>
          <w:tcPr>
            <w:tcW w:w="9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 w:rsidRPr="0024774B">
              <w:rPr>
                <w:rFonts w:cs="Calibri"/>
                <w:b/>
                <w:bCs/>
                <w:color w:val="FFFFFF"/>
              </w:rPr>
              <w:t>r.b</w:t>
            </w:r>
            <w:proofErr w:type="spellEnd"/>
            <w:r w:rsidRPr="0024774B">
              <w:rPr>
                <w:rFonts w:cs="Calibri"/>
                <w:b/>
                <w:bCs/>
                <w:color w:val="FFFFFF"/>
              </w:rPr>
              <w:t>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Naziv događanja/manifestacije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Organizator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Mjesto održavanja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Datum održavanja</w:t>
            </w:r>
          </w:p>
        </w:tc>
        <w:tc>
          <w:tcPr>
            <w:tcW w:w="29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Ime i prezime člana koji je sudjelovao</w:t>
            </w:r>
          </w:p>
        </w:tc>
      </w:tr>
      <w:tr w:rsidR="002E0816" w:rsidRPr="0024774B" w:rsidTr="00B00A97">
        <w:trPr>
          <w:trHeight w:val="417"/>
        </w:trPr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804AE" w:rsidRDefault="002E0816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E0816" w:rsidRPr="002804AE" w:rsidRDefault="002E0816" w:rsidP="004C59BC">
            <w:pPr>
              <w:pStyle w:val="Sadraj1"/>
              <w:rPr>
                <w:b/>
                <w:bCs/>
                <w:sz w:val="20"/>
                <w:szCs w:val="20"/>
              </w:rPr>
            </w:pPr>
            <w:r w:rsidRPr="002804A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8" w:type="dxa"/>
            <w:shd w:val="clear" w:color="auto" w:fill="D8D8D8"/>
          </w:tcPr>
          <w:p w:rsidR="003B493C" w:rsidRPr="002804AE" w:rsidRDefault="00625095" w:rsidP="006E11EE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kern w:val="36"/>
              </w:rPr>
            </w:pPr>
            <w:proofErr w:type="spellStart"/>
            <w:r w:rsidRPr="00625095">
              <w:rPr>
                <w:rFonts w:eastAsia="Times New Roman" w:cs="Times New Roman"/>
                <w:b/>
                <w:bCs/>
                <w:kern w:val="36"/>
              </w:rPr>
              <w:t>Croatian</w:t>
            </w:r>
            <w:proofErr w:type="spellEnd"/>
            <w:r w:rsidRPr="00625095">
              <w:rPr>
                <w:rFonts w:eastAsia="Times New Roman" w:cs="Times New Roman"/>
                <w:b/>
                <w:bCs/>
                <w:kern w:val="36"/>
              </w:rPr>
              <w:t xml:space="preserve"> </w:t>
            </w:r>
            <w:proofErr w:type="spellStart"/>
            <w:r w:rsidRPr="00625095">
              <w:rPr>
                <w:rFonts w:eastAsia="Times New Roman" w:cs="Times New Roman"/>
                <w:b/>
                <w:bCs/>
                <w:kern w:val="36"/>
              </w:rPr>
              <w:t>Makers</w:t>
            </w:r>
            <w:proofErr w:type="spellEnd"/>
            <w:r w:rsidRPr="00625095">
              <w:rPr>
                <w:rFonts w:eastAsia="Times New Roman" w:cs="Times New Roman"/>
                <w:b/>
                <w:bCs/>
                <w:kern w:val="36"/>
              </w:rPr>
              <w:t xml:space="preserve"> konferencija digitalnih stvaralaca</w:t>
            </w:r>
            <w:r w:rsidRPr="002804AE">
              <w:rPr>
                <w:rFonts w:eastAsia="Times New Roman" w:cs="Times New Roman"/>
                <w:b/>
                <w:bCs/>
                <w:kern w:val="36"/>
              </w:rPr>
              <w:t xml:space="preserve"> za djecu i odrasle</w:t>
            </w:r>
            <w:r w:rsidR="006E11EE" w:rsidRPr="002804AE">
              <w:rPr>
                <w:rFonts w:eastAsia="Times New Roman" w:cs="Times New Roman"/>
                <w:b/>
                <w:bCs/>
                <w:kern w:val="36"/>
              </w:rPr>
              <w:t xml:space="preserve"> </w:t>
            </w:r>
            <w:r w:rsidRPr="002804AE">
              <w:rPr>
                <w:rFonts w:eastAsia="Times New Roman" w:cs="Times New Roman"/>
              </w:rPr>
              <w:t xml:space="preserve">Na konferenciji je sudjelovala </w:t>
            </w:r>
            <w:r w:rsidRPr="00625095">
              <w:rPr>
                <w:rFonts w:eastAsia="Times New Roman" w:cs="Times New Roman"/>
              </w:rPr>
              <w:t>Bibliobusna služba KGZ-a ispred</w:t>
            </w:r>
            <w:r w:rsidRPr="002804AE">
              <w:rPr>
                <w:rFonts w:eastAsia="Times New Roman" w:cs="Times New Roman"/>
              </w:rPr>
              <w:t xml:space="preserve"> Komisije za pokretne knjižnice HKD-a</w:t>
            </w:r>
            <w:r w:rsidRPr="00625095">
              <w:rPr>
                <w:rFonts w:eastAsia="Times New Roman" w:cs="Times New Roman"/>
              </w:rPr>
              <w:t>. Konferencija je bil</w:t>
            </w:r>
            <w:r w:rsidRPr="002804AE">
              <w:rPr>
                <w:rFonts w:eastAsia="Times New Roman" w:cs="Times New Roman"/>
              </w:rPr>
              <w:t xml:space="preserve">a otvorenoga tipa </w:t>
            </w:r>
            <w:r w:rsidR="006E11EE" w:rsidRPr="002804AE">
              <w:rPr>
                <w:rFonts w:eastAsia="Times New Roman" w:cs="Times New Roman"/>
              </w:rPr>
              <w:t xml:space="preserve">i </w:t>
            </w:r>
            <w:r w:rsidRPr="002804AE">
              <w:rPr>
                <w:rFonts w:eastAsia="Times New Roman" w:cs="Times New Roman"/>
              </w:rPr>
              <w:t xml:space="preserve">posjećivali </w:t>
            </w:r>
            <w:r w:rsidR="006E11EE" w:rsidRPr="002804AE">
              <w:rPr>
                <w:rFonts w:eastAsia="Times New Roman" w:cs="Times New Roman"/>
              </w:rPr>
              <w:t xml:space="preserve">su je </w:t>
            </w:r>
            <w:r w:rsidRPr="002804AE">
              <w:rPr>
                <w:rFonts w:eastAsia="Times New Roman" w:cs="Times New Roman"/>
              </w:rPr>
              <w:t>svi oni koji su zainteresirani za edukacijsku tehnologiju</w:t>
            </w:r>
            <w:r w:rsidR="006E11EE" w:rsidRPr="002804AE">
              <w:rPr>
                <w:rFonts w:eastAsia="Times New Roman" w:cs="Times New Roman"/>
              </w:rPr>
              <w:t xml:space="preserve"> </w:t>
            </w:r>
            <w:r w:rsidRPr="00625095">
              <w:rPr>
                <w:rFonts w:eastAsia="Times New Roman" w:cs="Times New Roman"/>
              </w:rPr>
              <w:t xml:space="preserve">IRIM-a kako </w:t>
            </w:r>
            <w:r w:rsidR="006E11EE" w:rsidRPr="002804AE">
              <w:rPr>
                <w:rFonts w:eastAsia="Times New Roman" w:cs="Times New Roman"/>
              </w:rPr>
              <w:t xml:space="preserve">te su bili upoznati s praktičnim primjerima i projektima u kojima je </w:t>
            </w:r>
            <w:r w:rsidRPr="00625095">
              <w:rPr>
                <w:rFonts w:eastAsia="Times New Roman" w:cs="Times New Roman"/>
              </w:rPr>
              <w:t>tehnologija korištena.</w:t>
            </w:r>
          </w:p>
        </w:tc>
        <w:tc>
          <w:tcPr>
            <w:tcW w:w="2977" w:type="dxa"/>
            <w:shd w:val="clear" w:color="auto" w:fill="D8D8D8"/>
          </w:tcPr>
          <w:p w:rsidR="002804AE" w:rsidRDefault="002804AE" w:rsidP="00B3652D">
            <w:pPr>
              <w:spacing w:after="0" w:line="240" w:lineRule="auto"/>
              <w:rPr>
                <w:rFonts w:cs="Calibri"/>
              </w:rPr>
            </w:pPr>
          </w:p>
          <w:p w:rsidR="00625095" w:rsidRPr="0024774B" w:rsidRDefault="00625095" w:rsidP="00B3652D">
            <w:pPr>
              <w:spacing w:after="0" w:line="240" w:lineRule="auto"/>
              <w:rPr>
                <w:rFonts w:cs="Calibri"/>
              </w:rPr>
            </w:pPr>
            <w:r>
              <w:t>Institut za razvoj i inovativnost mladih</w:t>
            </w:r>
            <w:r w:rsidR="004A0422">
              <w:t xml:space="preserve"> - IRIM</w:t>
            </w:r>
          </w:p>
        </w:tc>
        <w:tc>
          <w:tcPr>
            <w:tcW w:w="2126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625095" w:rsidP="00B3652D">
            <w:pPr>
              <w:spacing w:after="0" w:line="240" w:lineRule="auto"/>
              <w:rPr>
                <w:rFonts w:cs="Calibri"/>
              </w:rPr>
            </w:pPr>
            <w:r>
              <w:t>Tehnološki park Zagreb, 12. paviljon Zagrebačkog Velesajma,</w:t>
            </w:r>
            <w:r w:rsidRPr="0024774B">
              <w:t xml:space="preserve"> </w:t>
            </w:r>
            <w:r w:rsidR="002E0816" w:rsidRPr="0024774B">
              <w:t>R. Hrvatska</w:t>
            </w:r>
          </w:p>
        </w:tc>
        <w:tc>
          <w:tcPr>
            <w:tcW w:w="1985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625095" w:rsidP="00B3652D">
            <w:pPr>
              <w:spacing w:after="0" w:line="240" w:lineRule="auto"/>
              <w:rPr>
                <w:rFonts w:cs="Calibri"/>
              </w:rPr>
            </w:pPr>
            <w:r>
              <w:t>19.05</w:t>
            </w:r>
            <w:r w:rsidR="00BC793F" w:rsidRPr="0024774B">
              <w:t>.201</w:t>
            </w:r>
            <w:r>
              <w:t>8</w:t>
            </w:r>
            <w:r w:rsidR="002E0816" w:rsidRPr="0024774B">
              <w:t>.</w:t>
            </w:r>
          </w:p>
        </w:tc>
        <w:tc>
          <w:tcPr>
            <w:tcW w:w="2994" w:type="dxa"/>
            <w:shd w:val="clear" w:color="auto" w:fill="D8D8D8"/>
          </w:tcPr>
          <w:p w:rsidR="002E0816" w:rsidRPr="0024774B" w:rsidRDefault="002E0816" w:rsidP="00B3652D">
            <w:pPr>
              <w:pStyle w:val="Odlomakpopisa"/>
              <w:spacing w:after="0" w:line="240" w:lineRule="auto"/>
            </w:pPr>
          </w:p>
          <w:p w:rsidR="002E0816" w:rsidRPr="0024774B" w:rsidRDefault="008A217B" w:rsidP="00B3652D">
            <w:pPr>
              <w:spacing w:after="0" w:line="240" w:lineRule="auto"/>
              <w:rPr>
                <w:rFonts w:cs="Calibri"/>
              </w:rPr>
            </w:pPr>
            <w:r w:rsidRPr="0024774B">
              <w:t xml:space="preserve">Nika </w:t>
            </w:r>
            <w:proofErr w:type="spellStart"/>
            <w:r w:rsidRPr="0024774B">
              <w:t>Čabrić</w:t>
            </w:r>
            <w:proofErr w:type="spellEnd"/>
          </w:p>
        </w:tc>
      </w:tr>
      <w:tr w:rsidR="002E0816" w:rsidRPr="0024774B" w:rsidTr="00B00A97">
        <w:trPr>
          <w:trHeight w:val="417"/>
        </w:trPr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E0816" w:rsidRPr="0024774B" w:rsidRDefault="002E0816" w:rsidP="004C59BC">
            <w:pPr>
              <w:pStyle w:val="Sadraj1"/>
              <w:rPr>
                <w:b/>
                <w:bCs/>
                <w:sz w:val="20"/>
                <w:szCs w:val="20"/>
              </w:rPr>
            </w:pPr>
            <w:r w:rsidRPr="0024774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BA776B" w:rsidRDefault="00BC793F" w:rsidP="00BC793F">
            <w:pPr>
              <w:spacing w:after="0" w:line="240" w:lineRule="auto"/>
            </w:pPr>
            <w:r w:rsidRPr="0024774B">
              <w:rPr>
                <w:rFonts w:cs="Arial"/>
              </w:rPr>
              <w:t>R</w:t>
            </w:r>
            <w:r w:rsidR="002712FC" w:rsidRPr="0024774B">
              <w:rPr>
                <w:rFonts w:cs="Arial"/>
              </w:rPr>
              <w:t xml:space="preserve">iječki gradski </w:t>
            </w:r>
            <w:r w:rsidRPr="0024774B">
              <w:rPr>
                <w:rFonts w:cs="Arial"/>
              </w:rPr>
              <w:t xml:space="preserve">bibliobus sudjelovao je na </w:t>
            </w:r>
            <w:r w:rsidR="00B14C2C" w:rsidRPr="0024774B">
              <w:rPr>
                <w:rFonts w:eastAsia="Times New Roman" w:cs="Times New Roman"/>
                <w:b/>
              </w:rPr>
              <w:t>11. savjeto</w:t>
            </w:r>
            <w:r w:rsidRPr="0024774B">
              <w:rPr>
                <w:rFonts w:eastAsia="Times New Roman" w:cs="Times New Roman"/>
                <w:b/>
              </w:rPr>
              <w:t>vanju za narodne knjižnice u Re</w:t>
            </w:r>
            <w:r w:rsidR="003A00F8">
              <w:rPr>
                <w:rFonts w:eastAsia="Times New Roman" w:cs="Times New Roman"/>
                <w:b/>
              </w:rPr>
              <w:t xml:space="preserve">publici </w:t>
            </w:r>
            <w:r w:rsidRPr="0024774B">
              <w:rPr>
                <w:rFonts w:eastAsia="Times New Roman" w:cs="Times New Roman"/>
                <w:b/>
              </w:rPr>
              <w:t>Hrvatskoj</w:t>
            </w:r>
            <w:r w:rsidR="003A00F8">
              <w:rPr>
                <w:rFonts w:eastAsia="Times New Roman" w:cs="Times New Roman"/>
                <w:b/>
              </w:rPr>
              <w:t xml:space="preserve"> </w:t>
            </w:r>
            <w:r w:rsidR="003A00F8" w:rsidRPr="003A00F8">
              <w:rPr>
                <w:rFonts w:eastAsia="Times New Roman" w:cs="Times New Roman"/>
                <w:i/>
              </w:rPr>
              <w:t>– s međunarodnim sudjelovanjem</w:t>
            </w:r>
            <w:r w:rsidR="003A00F8">
              <w:rPr>
                <w:rFonts w:eastAsia="Times New Roman" w:cs="Times New Roman"/>
              </w:rPr>
              <w:t xml:space="preserve"> </w:t>
            </w:r>
            <w:r w:rsidR="00BA776B">
              <w:rPr>
                <w:rFonts w:eastAsia="Times New Roman" w:cs="Times New Roman"/>
                <w:b/>
              </w:rPr>
              <w:t xml:space="preserve"> </w:t>
            </w:r>
            <w:r w:rsidR="00BA776B">
              <w:rPr>
                <w:rFonts w:eastAsia="Times New Roman" w:cs="Times New Roman"/>
              </w:rPr>
              <w:t>i predstavljao je sve bibliobusne službe RH</w:t>
            </w:r>
          </w:p>
        </w:tc>
        <w:tc>
          <w:tcPr>
            <w:tcW w:w="2977" w:type="dxa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3A00F8" w:rsidP="00B3652D">
            <w:pPr>
              <w:spacing w:after="0" w:line="240" w:lineRule="auto"/>
            </w:pPr>
            <w:r>
              <w:t xml:space="preserve">Nacionalna i sveučilišna knjižnica u Zagrebu, Hrvatsko knjižničarsko društvo, Gradska knjižnica Crikvenica </w:t>
            </w:r>
          </w:p>
        </w:tc>
        <w:tc>
          <w:tcPr>
            <w:tcW w:w="2126" w:type="dxa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BC793F" w:rsidP="00B3652D">
            <w:pPr>
              <w:spacing w:after="0" w:line="240" w:lineRule="auto"/>
            </w:pPr>
            <w:r w:rsidRPr="0024774B">
              <w:t xml:space="preserve">Crikvenica, R. Hrvatska </w:t>
            </w:r>
          </w:p>
        </w:tc>
        <w:tc>
          <w:tcPr>
            <w:tcW w:w="1985" w:type="dxa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BC793F" w:rsidP="00B3652D">
            <w:pPr>
              <w:spacing w:after="0" w:line="240" w:lineRule="auto"/>
            </w:pPr>
            <w:r w:rsidRPr="0024774B">
              <w:t xml:space="preserve">11.-13. listopada 2017. godine </w:t>
            </w:r>
          </w:p>
        </w:tc>
        <w:tc>
          <w:tcPr>
            <w:tcW w:w="2994" w:type="dxa"/>
          </w:tcPr>
          <w:p w:rsidR="002E0816" w:rsidRPr="0024774B" w:rsidRDefault="002E0816" w:rsidP="00B3652D">
            <w:pPr>
              <w:pStyle w:val="Odlomakpopisa"/>
              <w:spacing w:after="0" w:line="240" w:lineRule="auto"/>
            </w:pPr>
          </w:p>
          <w:p w:rsidR="002E0816" w:rsidRPr="0024774B" w:rsidRDefault="00D4749E" w:rsidP="00D4749E">
            <w:pPr>
              <w:spacing w:after="0" w:line="240" w:lineRule="auto"/>
            </w:pPr>
            <w:r w:rsidRPr="0024774B">
              <w:t xml:space="preserve">Ivan </w:t>
            </w:r>
            <w:proofErr w:type="spellStart"/>
            <w:r w:rsidRPr="0024774B">
              <w:t>Čermelj</w:t>
            </w:r>
            <w:proofErr w:type="spellEnd"/>
            <w:r w:rsidRPr="0024774B">
              <w:t xml:space="preserve">, Ljiljana </w:t>
            </w:r>
            <w:proofErr w:type="spellStart"/>
            <w:r w:rsidRPr="0024774B">
              <w:t>Črnjar</w:t>
            </w:r>
            <w:proofErr w:type="spellEnd"/>
            <w:r w:rsidRPr="0024774B">
              <w:t xml:space="preserve"> </w:t>
            </w:r>
          </w:p>
        </w:tc>
      </w:tr>
    </w:tbl>
    <w:p w:rsidR="002E0816" w:rsidRPr="0024774B" w:rsidRDefault="002E0816">
      <w:pPr>
        <w:rPr>
          <w:rFonts w:cs="Calibri"/>
          <w:sz w:val="24"/>
          <w:szCs w:val="24"/>
        </w:rPr>
      </w:pPr>
    </w:p>
    <w:p w:rsidR="002E0816" w:rsidRPr="0024774B" w:rsidRDefault="002E0816" w:rsidP="007216A3">
      <w:pPr>
        <w:pStyle w:val="Naslov1"/>
        <w:rPr>
          <w:rFonts w:ascii="Georgia" w:hAnsi="Georgia" w:cs="Calibri"/>
        </w:rPr>
      </w:pPr>
      <w:r w:rsidRPr="0024774B">
        <w:rPr>
          <w:rFonts w:ascii="Georgia" w:hAnsi="Georgia" w:cs="Calibri"/>
        </w:rPr>
        <w:lastRenderedPageBreak/>
        <w:t xml:space="preserve">Sudjelovanje na stručnim skupovima </w:t>
      </w:r>
    </w:p>
    <w:p w:rsidR="002E0816" w:rsidRPr="002804AE" w:rsidRDefault="002E0816" w:rsidP="007216A3">
      <w:pPr>
        <w:rPr>
          <w:rFonts w:cs="Calibri"/>
          <w:i/>
          <w:iCs/>
          <w:sz w:val="24"/>
          <w:szCs w:val="24"/>
        </w:rPr>
      </w:pPr>
      <w:r w:rsidRPr="0024774B">
        <w:rPr>
          <w:rFonts w:cs="Calibri"/>
          <w:i/>
          <w:iCs/>
          <w:sz w:val="24"/>
          <w:szCs w:val="24"/>
        </w:rPr>
        <w:t>Napomena: Molimo da navedete domaće i međunarodne stručne skupove na kojima su sudjelovali članovi vaše sekcije/komisije/radne grupe.</w:t>
      </w:r>
    </w:p>
    <w:tbl>
      <w:tblPr>
        <w:tblW w:w="14159" w:type="dxa"/>
        <w:tblInd w:w="-106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811"/>
        <w:gridCol w:w="3977"/>
        <w:gridCol w:w="1776"/>
        <w:gridCol w:w="1733"/>
        <w:gridCol w:w="2182"/>
        <w:gridCol w:w="3680"/>
      </w:tblGrid>
      <w:tr w:rsidR="002E0816" w:rsidRPr="0024774B">
        <w:trPr>
          <w:trHeight w:val="915"/>
        </w:trPr>
        <w:tc>
          <w:tcPr>
            <w:tcW w:w="8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  <w:p w:rsidR="002E0816" w:rsidRPr="0024774B" w:rsidRDefault="002E0816" w:rsidP="00B3652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 w:rsidRPr="0024774B">
              <w:rPr>
                <w:rFonts w:cs="Calibri"/>
                <w:b/>
                <w:bCs/>
                <w:color w:val="FFFFFF"/>
              </w:rPr>
              <w:t>r.b</w:t>
            </w:r>
            <w:proofErr w:type="spellEnd"/>
            <w:r w:rsidRPr="0024774B">
              <w:rPr>
                <w:rFonts w:cs="Calibri"/>
                <w:b/>
                <w:bCs/>
                <w:color w:val="FFFFFF"/>
              </w:rPr>
              <w:t>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Naziv skupa…</w:t>
            </w:r>
          </w:p>
        </w:tc>
        <w:tc>
          <w:tcPr>
            <w:tcW w:w="17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Organizator skupa</w:t>
            </w:r>
          </w:p>
        </w:tc>
        <w:tc>
          <w:tcPr>
            <w:tcW w:w="173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Datum održavanja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Mjesto i država održavanja</w:t>
            </w:r>
          </w:p>
        </w:tc>
        <w:tc>
          <w:tcPr>
            <w:tcW w:w="36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Ime i prezime sudionice/sudionika iz komisije/sekcije/radne grupe</w:t>
            </w:r>
          </w:p>
        </w:tc>
      </w:tr>
      <w:tr w:rsidR="002E0816" w:rsidRPr="0024774B">
        <w:trPr>
          <w:trHeight w:val="225"/>
        </w:trPr>
        <w:tc>
          <w:tcPr>
            <w:tcW w:w="811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E0816" w:rsidRPr="0024774B" w:rsidRDefault="002E0816" w:rsidP="004C59BC">
            <w:pPr>
              <w:pStyle w:val="Sadraj1"/>
              <w:rPr>
                <w:b/>
                <w:bCs/>
                <w:sz w:val="20"/>
                <w:szCs w:val="20"/>
              </w:rPr>
            </w:pPr>
            <w:r w:rsidRPr="0024774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77" w:type="dxa"/>
            <w:tcBorders>
              <w:bottom w:val="nil"/>
            </w:tcBorders>
            <w:shd w:val="clear" w:color="auto" w:fill="D8D8D8"/>
          </w:tcPr>
          <w:p w:rsidR="002804AE" w:rsidRDefault="002804AE" w:rsidP="00C748F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  <w:p w:rsidR="002804AE" w:rsidRDefault="00A2002D" w:rsidP="00C748F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  <w:r w:rsidRPr="0024774B">
              <w:rPr>
                <w:rFonts w:eastAsia="Times New Roman" w:cs="Times New Roman"/>
                <w:b/>
              </w:rPr>
              <w:t>11. savjetovanje za narodne knjižnice u R</w:t>
            </w:r>
            <w:r w:rsidR="00C748F2">
              <w:rPr>
                <w:rFonts w:eastAsia="Times New Roman" w:cs="Times New Roman"/>
                <w:b/>
              </w:rPr>
              <w:t>epublici Hrvatskoj</w:t>
            </w:r>
            <w:r w:rsidR="002804AE">
              <w:rPr>
                <w:rFonts w:eastAsia="Times New Roman" w:cs="Times New Roman"/>
                <w:b/>
              </w:rPr>
              <w:t xml:space="preserve"> </w:t>
            </w:r>
            <w:r w:rsidR="002804AE">
              <w:rPr>
                <w:rFonts w:eastAsia="Times New Roman" w:cs="Times New Roman"/>
              </w:rPr>
              <w:t xml:space="preserve">– </w:t>
            </w:r>
            <w:r w:rsidR="002804AE" w:rsidRPr="002804AE">
              <w:rPr>
                <w:rFonts w:eastAsia="Times New Roman" w:cs="Times New Roman"/>
                <w:i/>
              </w:rPr>
              <w:t>s međunarodnim sudjelovanjem</w:t>
            </w:r>
            <w:r w:rsidR="00C748F2">
              <w:rPr>
                <w:rFonts w:eastAsia="Times New Roman" w:cs="Times New Roman"/>
                <w:b/>
              </w:rPr>
              <w:t xml:space="preserve"> </w:t>
            </w:r>
          </w:p>
          <w:p w:rsidR="003B493C" w:rsidRPr="002804AE" w:rsidRDefault="00C748F2" w:rsidP="00C748F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  <w:r w:rsidRPr="00C748F2">
              <w:rPr>
                <w:rFonts w:eastAsia="Times New Roman" w:cs="Times New Roman"/>
              </w:rPr>
              <w:t>U suradnji Hrvatskoga zavoda za knjižničarstvo</w:t>
            </w:r>
            <w:r>
              <w:rPr>
                <w:rFonts w:eastAsia="Times New Roman" w:cs="Times New Roman"/>
              </w:rPr>
              <w:t xml:space="preserve"> – NSK i Komisije za pokretne knjižnice HKD-a provedena je anketa o pokretnim knjižnicama RH te su rezultati ankete prikazani u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Cs/>
              </w:rPr>
              <w:t xml:space="preserve">izlaganju </w:t>
            </w:r>
            <w:proofErr w:type="spellStart"/>
            <w:r>
              <w:rPr>
                <w:rFonts w:eastAsia="Times New Roman" w:cs="Times New Roman"/>
                <w:bCs/>
              </w:rPr>
              <w:t>Pezer</w:t>
            </w:r>
            <w:proofErr w:type="spellEnd"/>
            <w:r>
              <w:rPr>
                <w:rFonts w:eastAsia="Times New Roman" w:cs="Times New Roman"/>
                <w:bCs/>
              </w:rPr>
              <w:t xml:space="preserve">, I. i Bišćan, F. </w:t>
            </w:r>
            <w:r w:rsidRPr="00337A4F">
              <w:rPr>
                <w:rFonts w:eastAsia="Times New Roman" w:cs="Times New Roman"/>
                <w:bCs/>
                <w:i/>
              </w:rPr>
              <w:t>Mreža i usluge</w:t>
            </w:r>
            <w:r w:rsidR="00391244" w:rsidRPr="00391244">
              <w:rPr>
                <w:rFonts w:eastAsia="Times New Roman" w:cs="Times New Roman"/>
                <w:bCs/>
                <w:i/>
              </w:rPr>
              <w:t xml:space="preserve"> pokretnih knjižn</w:t>
            </w:r>
            <w:r w:rsidR="003B493C">
              <w:rPr>
                <w:rFonts w:eastAsia="Times New Roman" w:cs="Times New Roman"/>
                <w:bCs/>
                <w:i/>
              </w:rPr>
              <w:t xml:space="preserve">ica u Republici Hrvatskoj 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D8D8D8"/>
          </w:tcPr>
          <w:p w:rsidR="00044BD7" w:rsidRDefault="00044BD7" w:rsidP="00B3652D">
            <w:pPr>
              <w:spacing w:after="0" w:line="240" w:lineRule="auto"/>
            </w:pPr>
          </w:p>
          <w:p w:rsidR="002804AE" w:rsidRDefault="002804AE" w:rsidP="00044BD7"/>
          <w:p w:rsidR="00044BD7" w:rsidRPr="00044BD7" w:rsidRDefault="00044BD7" w:rsidP="00044BD7">
            <w:r>
              <w:t>Nacionalna i sveučilišna knjižnica u Zagrebu, Hrvatsko knjižničarsko društvo, Gradska knjižnica Crikvenica</w:t>
            </w:r>
          </w:p>
        </w:tc>
        <w:tc>
          <w:tcPr>
            <w:tcW w:w="1733" w:type="dxa"/>
            <w:tcBorders>
              <w:bottom w:val="nil"/>
            </w:tcBorders>
            <w:shd w:val="clear" w:color="auto" w:fill="D8D8D8"/>
          </w:tcPr>
          <w:p w:rsidR="00A2002D" w:rsidRPr="0024774B" w:rsidRDefault="00A2002D" w:rsidP="00A2002D">
            <w:pPr>
              <w:spacing w:after="0" w:line="240" w:lineRule="auto"/>
            </w:pPr>
          </w:p>
          <w:p w:rsidR="00625095" w:rsidRDefault="00625095" w:rsidP="00A2002D">
            <w:pPr>
              <w:spacing w:after="0" w:line="240" w:lineRule="auto"/>
            </w:pPr>
          </w:p>
          <w:p w:rsidR="00A2002D" w:rsidRPr="0024774B" w:rsidRDefault="00A2002D" w:rsidP="00A2002D">
            <w:pPr>
              <w:spacing w:after="0" w:line="240" w:lineRule="auto"/>
            </w:pPr>
            <w:r w:rsidRPr="0024774B">
              <w:t xml:space="preserve">11.-13. listopada 2017. godine </w:t>
            </w:r>
          </w:p>
        </w:tc>
        <w:tc>
          <w:tcPr>
            <w:tcW w:w="2182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  <w:p w:rsidR="00625095" w:rsidRDefault="00625095" w:rsidP="00B3652D">
            <w:pPr>
              <w:spacing w:after="0" w:line="240" w:lineRule="auto"/>
            </w:pPr>
          </w:p>
          <w:p w:rsidR="002E0816" w:rsidRPr="0024774B" w:rsidRDefault="00A2002D" w:rsidP="00B3652D">
            <w:pPr>
              <w:spacing w:after="0" w:line="240" w:lineRule="auto"/>
            </w:pPr>
            <w:r w:rsidRPr="0024774B">
              <w:t>Crikvenica, R. Hrvatska</w:t>
            </w:r>
          </w:p>
        </w:tc>
        <w:tc>
          <w:tcPr>
            <w:tcW w:w="3680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  <w:p w:rsidR="00625095" w:rsidRDefault="00625095" w:rsidP="00B3652D">
            <w:pPr>
              <w:spacing w:after="0" w:line="240" w:lineRule="auto"/>
            </w:pPr>
          </w:p>
          <w:p w:rsidR="002E0816" w:rsidRPr="0024774B" w:rsidRDefault="00A2002D" w:rsidP="00B3652D">
            <w:pPr>
              <w:spacing w:after="0" w:line="240" w:lineRule="auto"/>
            </w:pPr>
            <w:r w:rsidRPr="0024774B">
              <w:t xml:space="preserve">Ivan </w:t>
            </w:r>
            <w:proofErr w:type="spellStart"/>
            <w:r w:rsidRPr="0024774B">
              <w:t>Čermelj</w:t>
            </w:r>
            <w:proofErr w:type="spellEnd"/>
            <w:r w:rsidRPr="0024774B">
              <w:t xml:space="preserve">, Ljiljana </w:t>
            </w:r>
            <w:proofErr w:type="spellStart"/>
            <w:r w:rsidRPr="0024774B">
              <w:t>Črnjar</w:t>
            </w:r>
            <w:proofErr w:type="spellEnd"/>
            <w:r w:rsidRPr="0024774B">
              <w:t xml:space="preserve">, Gorana Tuškan, Ljiljana </w:t>
            </w:r>
            <w:proofErr w:type="spellStart"/>
            <w:r w:rsidRPr="0024774B">
              <w:t>Vugrinec</w:t>
            </w:r>
            <w:proofErr w:type="spellEnd"/>
            <w:r w:rsidRPr="0024774B">
              <w:t xml:space="preserve">, Đurđica </w:t>
            </w:r>
            <w:proofErr w:type="spellStart"/>
            <w:r w:rsidRPr="0024774B">
              <w:t>Pugelnik</w:t>
            </w:r>
            <w:proofErr w:type="spellEnd"/>
            <w:r w:rsidRPr="0024774B">
              <w:t xml:space="preserve">, Nada Radman, Ana </w:t>
            </w:r>
            <w:proofErr w:type="spellStart"/>
            <w:r w:rsidRPr="0024774B">
              <w:t>Škvarić</w:t>
            </w:r>
            <w:proofErr w:type="spellEnd"/>
            <w:r w:rsidRPr="0024774B">
              <w:t xml:space="preserve">, Iva </w:t>
            </w:r>
            <w:proofErr w:type="spellStart"/>
            <w:r w:rsidRPr="0024774B">
              <w:t>Pezer</w:t>
            </w:r>
            <w:proofErr w:type="spellEnd"/>
          </w:p>
        </w:tc>
      </w:tr>
      <w:tr w:rsidR="002E0816" w:rsidRPr="0024774B">
        <w:trPr>
          <w:trHeight w:val="225"/>
        </w:trPr>
        <w:tc>
          <w:tcPr>
            <w:tcW w:w="811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E0816" w:rsidRPr="0024774B" w:rsidRDefault="002E0816" w:rsidP="004C59BC">
            <w:pPr>
              <w:pStyle w:val="Sadraj1"/>
              <w:rPr>
                <w:b/>
                <w:bCs/>
                <w:sz w:val="20"/>
                <w:szCs w:val="20"/>
              </w:rPr>
            </w:pPr>
            <w:r w:rsidRPr="0024774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77" w:type="dxa"/>
            <w:tcBorders>
              <w:top w:val="nil"/>
              <w:bottom w:val="single" w:sz="4" w:space="0" w:color="auto"/>
            </w:tcBorders>
          </w:tcPr>
          <w:p w:rsidR="00354178" w:rsidRDefault="00354178" w:rsidP="002758A2">
            <w:pPr>
              <w:spacing w:before="100" w:beforeAutospacing="1" w:after="100" w:afterAutospacing="1" w:line="240" w:lineRule="auto"/>
              <w:jc w:val="both"/>
              <w:outlineLvl w:val="1"/>
              <w:rPr>
                <w:b/>
                <w:bCs/>
              </w:rPr>
            </w:pPr>
          </w:p>
          <w:p w:rsidR="00105592" w:rsidRDefault="002758A2" w:rsidP="002758A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="Times New Roman"/>
              </w:rPr>
            </w:pPr>
            <w:r>
              <w:rPr>
                <w:b/>
                <w:bCs/>
              </w:rPr>
              <w:t>F</w:t>
            </w:r>
            <w:r w:rsidR="00033F48" w:rsidRPr="00033F48">
              <w:rPr>
                <w:b/>
                <w:bCs/>
              </w:rPr>
              <w:t>estival</w:t>
            </w:r>
            <w:r w:rsidR="00044BD7">
              <w:rPr>
                <w:b/>
                <w:bCs/>
              </w:rPr>
              <w:t xml:space="preserve"> </w:t>
            </w:r>
            <w:proofErr w:type="spellStart"/>
            <w:r w:rsidRPr="00033F48">
              <w:rPr>
                <w:b/>
                <w:bCs/>
              </w:rPr>
              <w:t>in</w:t>
            </w:r>
            <w:proofErr w:type="spellEnd"/>
            <w:r w:rsidR="00033F48" w:rsidRPr="00033F4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strokovno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posvetovanje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033F48" w:rsidRPr="00033F48">
              <w:rPr>
                <w:b/>
                <w:bCs/>
              </w:rPr>
              <w:t>potujočih</w:t>
            </w:r>
            <w:proofErr w:type="spellEnd"/>
            <w:r w:rsidR="00033F48" w:rsidRPr="00033F48">
              <w:rPr>
                <w:b/>
                <w:bCs/>
              </w:rPr>
              <w:t xml:space="preserve"> </w:t>
            </w:r>
            <w:proofErr w:type="spellStart"/>
            <w:r w:rsidR="00033F48" w:rsidRPr="00033F48">
              <w:rPr>
                <w:b/>
                <w:bCs/>
              </w:rPr>
              <w:t>knjižnic</w:t>
            </w:r>
            <w:proofErr w:type="spellEnd"/>
            <w:r>
              <w:rPr>
                <w:b/>
                <w:bCs/>
              </w:rPr>
              <w:t xml:space="preserve"> Slovenije </w:t>
            </w:r>
            <w:r w:rsidR="00EC1BB7">
              <w:rPr>
                <w:bCs/>
              </w:rPr>
              <w:t xml:space="preserve">– sudjelovao </w:t>
            </w:r>
            <w:r w:rsidR="00EC1BB7">
              <w:rPr>
                <w:rFonts w:cs="Arial"/>
              </w:rPr>
              <w:t>r</w:t>
            </w:r>
            <w:r w:rsidR="00EC1BB7" w:rsidRPr="0024774B">
              <w:rPr>
                <w:rFonts w:cs="Arial"/>
              </w:rPr>
              <w:t>iječki gradski bibliobus</w:t>
            </w:r>
            <w:r w:rsidR="00EC1BB7">
              <w:rPr>
                <w:rFonts w:cs="Arial"/>
              </w:rPr>
              <w:t xml:space="preserve"> </w:t>
            </w:r>
            <w:r w:rsidR="00EC1BB7">
              <w:rPr>
                <w:rFonts w:eastAsia="Times New Roman" w:cs="Times New Roman"/>
              </w:rPr>
              <w:t>i predstavljao je sve bibliobusne službe RH</w:t>
            </w:r>
          </w:p>
          <w:p w:rsidR="00354178" w:rsidRPr="00EC1BB7" w:rsidRDefault="00354178" w:rsidP="002758A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</w:tcPr>
          <w:p w:rsidR="00354178" w:rsidRDefault="00354178" w:rsidP="00105592">
            <w:pPr>
              <w:spacing w:after="0" w:line="240" w:lineRule="auto"/>
              <w:rPr>
                <w:bCs/>
              </w:rPr>
            </w:pPr>
          </w:p>
          <w:p w:rsidR="00946082" w:rsidRDefault="00946082" w:rsidP="00105592">
            <w:pPr>
              <w:spacing w:after="0" w:line="240" w:lineRule="auto"/>
              <w:rPr>
                <w:bCs/>
              </w:rPr>
            </w:pPr>
          </w:p>
          <w:p w:rsidR="00105592" w:rsidRPr="002758A2" w:rsidRDefault="002758A2" w:rsidP="00105592">
            <w:pPr>
              <w:spacing w:after="0" w:line="240" w:lineRule="auto"/>
            </w:pPr>
            <w:proofErr w:type="spellStart"/>
            <w:r w:rsidRPr="002758A2">
              <w:rPr>
                <w:bCs/>
              </w:rPr>
              <w:t>Zveze</w:t>
            </w:r>
            <w:proofErr w:type="spellEnd"/>
            <w:r w:rsidRPr="002758A2">
              <w:rPr>
                <w:bCs/>
              </w:rPr>
              <w:t xml:space="preserve"> bibliotekarskih </w:t>
            </w:r>
            <w:proofErr w:type="spellStart"/>
            <w:r w:rsidRPr="002758A2">
              <w:rPr>
                <w:bCs/>
              </w:rPr>
              <w:t>društev</w:t>
            </w:r>
            <w:proofErr w:type="spellEnd"/>
            <w:r w:rsidRPr="002758A2">
              <w:rPr>
                <w:bCs/>
              </w:rPr>
              <w:t xml:space="preserve"> Slovenije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:rsidR="002758A2" w:rsidRDefault="002758A2" w:rsidP="00B3652D">
            <w:pPr>
              <w:spacing w:after="0" w:line="240" w:lineRule="auto"/>
            </w:pPr>
          </w:p>
          <w:p w:rsidR="00946082" w:rsidRDefault="00946082" w:rsidP="00B3652D">
            <w:pPr>
              <w:spacing w:after="0" w:line="240" w:lineRule="auto"/>
            </w:pPr>
          </w:p>
          <w:p w:rsidR="002E0816" w:rsidRPr="0024774B" w:rsidRDefault="002758A2" w:rsidP="00B3652D">
            <w:pPr>
              <w:spacing w:after="0" w:line="240" w:lineRule="auto"/>
            </w:pPr>
            <w:r>
              <w:t>25. i 26. svibnja 2018. godine</w:t>
            </w: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2758A2" w:rsidRDefault="002758A2" w:rsidP="00B3652D">
            <w:pPr>
              <w:spacing w:after="0" w:line="240" w:lineRule="auto"/>
            </w:pPr>
          </w:p>
          <w:p w:rsidR="00946082" w:rsidRDefault="00946082" w:rsidP="00B3652D">
            <w:pPr>
              <w:spacing w:after="0" w:line="240" w:lineRule="auto"/>
            </w:pPr>
          </w:p>
          <w:p w:rsidR="002E0816" w:rsidRPr="0024774B" w:rsidRDefault="002758A2" w:rsidP="00B3652D">
            <w:pPr>
              <w:spacing w:after="0" w:line="240" w:lineRule="auto"/>
            </w:pPr>
            <w:proofErr w:type="spellStart"/>
            <w:r>
              <w:t>Postojna</w:t>
            </w:r>
            <w:proofErr w:type="spellEnd"/>
            <w:r>
              <w:t xml:space="preserve">, R. Slovenija </w:t>
            </w:r>
          </w:p>
          <w:p w:rsidR="002E0816" w:rsidRPr="0024774B" w:rsidRDefault="002E0816" w:rsidP="00B3652D">
            <w:pPr>
              <w:spacing w:after="0" w:line="240" w:lineRule="auto"/>
            </w:pPr>
          </w:p>
        </w:tc>
        <w:tc>
          <w:tcPr>
            <w:tcW w:w="3680" w:type="dxa"/>
            <w:tcBorders>
              <w:bottom w:val="single" w:sz="18" w:space="0" w:color="auto"/>
            </w:tcBorders>
          </w:tcPr>
          <w:p w:rsidR="002E0816" w:rsidRPr="0024774B" w:rsidRDefault="002E0816" w:rsidP="00B3652D">
            <w:pPr>
              <w:spacing w:after="0" w:line="240" w:lineRule="auto"/>
            </w:pPr>
          </w:p>
          <w:p w:rsidR="00946082" w:rsidRDefault="00946082" w:rsidP="00105592">
            <w:pPr>
              <w:spacing w:after="0" w:line="240" w:lineRule="auto"/>
            </w:pPr>
          </w:p>
          <w:p w:rsidR="002E0816" w:rsidRPr="0024774B" w:rsidRDefault="009F7743" w:rsidP="009F7743">
            <w:pPr>
              <w:spacing w:after="0" w:line="240" w:lineRule="auto"/>
            </w:pPr>
            <w:r>
              <w:t xml:space="preserve">Ljiljana </w:t>
            </w:r>
            <w:proofErr w:type="spellStart"/>
            <w:r>
              <w:t>Črnjar</w:t>
            </w:r>
            <w:proofErr w:type="spellEnd"/>
            <w:r>
              <w:t xml:space="preserve"> i </w:t>
            </w:r>
            <w:proofErr w:type="spellStart"/>
            <w:r>
              <w:t>Verena</w:t>
            </w:r>
            <w:proofErr w:type="spellEnd"/>
            <w:r>
              <w:t xml:space="preserve"> </w:t>
            </w:r>
            <w:proofErr w:type="spellStart"/>
            <w:r>
              <w:t>Tibljaš</w:t>
            </w:r>
            <w:proofErr w:type="spellEnd"/>
          </w:p>
        </w:tc>
      </w:tr>
      <w:tr w:rsidR="00105592" w:rsidRPr="0024774B" w:rsidTr="009F0670">
        <w:trPr>
          <w:trHeight w:val="225"/>
        </w:trPr>
        <w:tc>
          <w:tcPr>
            <w:tcW w:w="811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105592" w:rsidRPr="0024774B" w:rsidRDefault="00105592" w:rsidP="009F0670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105592" w:rsidRPr="0024774B" w:rsidRDefault="00105592" w:rsidP="009F0670">
            <w:pPr>
              <w:pStyle w:val="Sadraj1"/>
              <w:rPr>
                <w:b/>
                <w:bCs/>
                <w:sz w:val="20"/>
                <w:szCs w:val="20"/>
              </w:rPr>
            </w:pPr>
            <w:r w:rsidRPr="0024774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77" w:type="dxa"/>
            <w:tcBorders>
              <w:bottom w:val="nil"/>
            </w:tcBorders>
            <w:shd w:val="clear" w:color="auto" w:fill="D8D8D8"/>
          </w:tcPr>
          <w:p w:rsidR="00170509" w:rsidRDefault="00170509" w:rsidP="00105592">
            <w:pPr>
              <w:spacing w:before="100" w:beforeAutospacing="1" w:after="100" w:afterAutospacing="1" w:line="240" w:lineRule="auto"/>
              <w:jc w:val="both"/>
              <w:outlineLvl w:val="1"/>
              <w:rPr>
                <w:iCs/>
              </w:rPr>
            </w:pPr>
          </w:p>
          <w:p w:rsidR="00EC1BB7" w:rsidRPr="002E5935" w:rsidRDefault="008C45C0" w:rsidP="00EC1BB7">
            <w:pPr>
              <w:spacing w:before="100" w:beforeAutospacing="1" w:after="100" w:afterAutospacing="1" w:line="240" w:lineRule="auto"/>
              <w:jc w:val="both"/>
              <w:outlineLvl w:val="1"/>
              <w:rPr>
                <w:iCs/>
              </w:rPr>
            </w:pPr>
            <w:r w:rsidRPr="00170509">
              <w:rPr>
                <w:b/>
                <w:iCs/>
              </w:rPr>
              <w:t xml:space="preserve">II. Bibliobus </w:t>
            </w:r>
            <w:proofErr w:type="spellStart"/>
            <w:r w:rsidRPr="00170509">
              <w:rPr>
                <w:b/>
                <w:iCs/>
              </w:rPr>
              <w:t>meeting</w:t>
            </w:r>
            <w:proofErr w:type="spellEnd"/>
            <w:r w:rsidRPr="00170509">
              <w:rPr>
                <w:b/>
                <w:iCs/>
              </w:rPr>
              <w:t xml:space="preserve"> </w:t>
            </w:r>
            <w:proofErr w:type="spellStart"/>
            <w:r w:rsidRPr="00170509">
              <w:rPr>
                <w:b/>
                <w:iCs/>
              </w:rPr>
              <w:t>in</w:t>
            </w:r>
            <w:proofErr w:type="spellEnd"/>
            <w:r w:rsidRPr="00170509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170509">
              <w:rPr>
                <w:rFonts w:eastAsia="Times New Roman" w:cs="Times New Roman"/>
                <w:b/>
                <w:bCs/>
              </w:rPr>
              <w:t>Pécs</w:t>
            </w:r>
            <w:proofErr w:type="spellEnd"/>
            <w:r w:rsidRPr="0024774B">
              <w:rPr>
                <w:i/>
                <w:iCs/>
              </w:rPr>
              <w:t xml:space="preserve"> </w:t>
            </w:r>
            <w:r w:rsidR="00170509" w:rsidRPr="00170509">
              <w:rPr>
                <w:iCs/>
              </w:rPr>
              <w:t>(</w:t>
            </w:r>
            <w:r w:rsidR="002804AE">
              <w:rPr>
                <w:iCs/>
              </w:rPr>
              <w:t>II. Susret bibliobusa i međunarodna</w:t>
            </w:r>
            <w:r w:rsidR="00105592" w:rsidRPr="00170509">
              <w:rPr>
                <w:iCs/>
              </w:rPr>
              <w:t xml:space="preserve"> </w:t>
            </w:r>
            <w:r w:rsidR="00105592" w:rsidRPr="00170509">
              <w:rPr>
                <w:iCs/>
              </w:rPr>
              <w:lastRenderedPageBreak/>
              <w:t>konferenciji</w:t>
            </w:r>
            <w:r w:rsidR="002804AE">
              <w:rPr>
                <w:iCs/>
              </w:rPr>
              <w:t xml:space="preserve"> bibliobusa </w:t>
            </w:r>
            <w:r w:rsidR="00170509" w:rsidRPr="00170509">
              <w:rPr>
                <w:iCs/>
              </w:rPr>
              <w:t>u Pečuhu)</w:t>
            </w:r>
            <w:r w:rsidR="00EC1BB7">
              <w:rPr>
                <w:iCs/>
              </w:rPr>
              <w:t xml:space="preserve">. Izlaganja: Mandić, K. i </w:t>
            </w:r>
            <w:proofErr w:type="spellStart"/>
            <w:r w:rsidR="00EC1BB7">
              <w:rPr>
                <w:iCs/>
              </w:rPr>
              <w:t>Pezer</w:t>
            </w:r>
            <w:proofErr w:type="spellEnd"/>
            <w:r w:rsidR="00EC1BB7">
              <w:rPr>
                <w:iCs/>
              </w:rPr>
              <w:t xml:space="preserve">, I.: </w:t>
            </w:r>
            <w:proofErr w:type="spellStart"/>
            <w:r w:rsidR="00EC1BB7" w:rsidRPr="00EC1BB7">
              <w:rPr>
                <w:i/>
                <w:iCs/>
              </w:rPr>
              <w:t>The</w:t>
            </w:r>
            <w:proofErr w:type="spellEnd"/>
            <w:r w:rsidR="00EC1BB7" w:rsidRPr="00EC1BB7">
              <w:rPr>
                <w:i/>
                <w:iCs/>
              </w:rPr>
              <w:t xml:space="preserve"> </w:t>
            </w:r>
            <w:proofErr w:type="spellStart"/>
            <w:r w:rsidR="00EC1BB7" w:rsidRPr="00EC1BB7">
              <w:rPr>
                <w:i/>
                <w:iCs/>
              </w:rPr>
              <w:t>importance</w:t>
            </w:r>
            <w:proofErr w:type="spellEnd"/>
            <w:r w:rsidR="00EC1BB7" w:rsidRPr="00EC1BB7">
              <w:rPr>
                <w:i/>
                <w:iCs/>
              </w:rPr>
              <w:t xml:space="preserve"> </w:t>
            </w:r>
            <w:proofErr w:type="spellStart"/>
            <w:r w:rsidR="00EC1BB7" w:rsidRPr="00EC1BB7">
              <w:rPr>
                <w:i/>
                <w:iCs/>
              </w:rPr>
              <w:t>of</w:t>
            </w:r>
            <w:proofErr w:type="spellEnd"/>
            <w:r w:rsidR="00EC1BB7" w:rsidRPr="00EC1BB7">
              <w:rPr>
                <w:i/>
                <w:iCs/>
              </w:rPr>
              <w:t xml:space="preserve"> </w:t>
            </w:r>
            <w:proofErr w:type="spellStart"/>
            <w:r w:rsidR="00EC1BB7" w:rsidRPr="00EC1BB7">
              <w:rPr>
                <w:i/>
                <w:iCs/>
              </w:rPr>
              <w:t>mobile</w:t>
            </w:r>
            <w:proofErr w:type="spellEnd"/>
            <w:r w:rsidR="00EC1BB7" w:rsidRPr="00EC1BB7">
              <w:rPr>
                <w:i/>
                <w:iCs/>
              </w:rPr>
              <w:t xml:space="preserve"> </w:t>
            </w:r>
            <w:proofErr w:type="spellStart"/>
            <w:r w:rsidR="00EC1BB7" w:rsidRPr="00EC1BB7">
              <w:rPr>
                <w:i/>
                <w:iCs/>
              </w:rPr>
              <w:t>libraries</w:t>
            </w:r>
            <w:proofErr w:type="spellEnd"/>
            <w:r w:rsidR="00EC1BB7" w:rsidRPr="00EC1BB7">
              <w:rPr>
                <w:i/>
                <w:iCs/>
              </w:rPr>
              <w:t xml:space="preserve"> </w:t>
            </w:r>
            <w:proofErr w:type="spellStart"/>
            <w:r w:rsidR="00EC1BB7" w:rsidRPr="00EC1BB7">
              <w:rPr>
                <w:i/>
                <w:iCs/>
              </w:rPr>
              <w:t>in</w:t>
            </w:r>
            <w:proofErr w:type="spellEnd"/>
            <w:r w:rsidR="00EC1BB7" w:rsidRPr="00EC1BB7">
              <w:rPr>
                <w:i/>
                <w:iCs/>
              </w:rPr>
              <w:t xml:space="preserve"> </w:t>
            </w:r>
            <w:proofErr w:type="spellStart"/>
            <w:r w:rsidR="00EC1BB7" w:rsidRPr="00EC1BB7">
              <w:rPr>
                <w:i/>
                <w:iCs/>
              </w:rPr>
              <w:t>increasing</w:t>
            </w:r>
            <w:proofErr w:type="spellEnd"/>
            <w:r w:rsidR="00EC1BB7" w:rsidRPr="00EC1BB7">
              <w:rPr>
                <w:i/>
                <w:iCs/>
              </w:rPr>
              <w:t xml:space="preserve"> </w:t>
            </w:r>
            <w:proofErr w:type="spellStart"/>
            <w:r w:rsidR="00EC1BB7" w:rsidRPr="00EC1BB7">
              <w:rPr>
                <w:i/>
                <w:iCs/>
              </w:rPr>
              <w:t>the</w:t>
            </w:r>
            <w:proofErr w:type="spellEnd"/>
            <w:r w:rsidR="00EC1BB7" w:rsidRPr="00EC1BB7">
              <w:rPr>
                <w:i/>
                <w:iCs/>
              </w:rPr>
              <w:t xml:space="preserve"> </w:t>
            </w:r>
            <w:proofErr w:type="spellStart"/>
            <w:r w:rsidR="00EC1BB7" w:rsidRPr="00EC1BB7">
              <w:rPr>
                <w:i/>
                <w:iCs/>
              </w:rPr>
              <w:t>quality</w:t>
            </w:r>
            <w:proofErr w:type="spellEnd"/>
            <w:r w:rsidR="00EC1BB7" w:rsidRPr="00EC1BB7">
              <w:rPr>
                <w:i/>
                <w:iCs/>
              </w:rPr>
              <w:t xml:space="preserve"> </w:t>
            </w:r>
            <w:proofErr w:type="spellStart"/>
            <w:r w:rsidR="00EC1BB7" w:rsidRPr="00EC1BB7">
              <w:rPr>
                <w:i/>
                <w:iCs/>
              </w:rPr>
              <w:t>of</w:t>
            </w:r>
            <w:proofErr w:type="spellEnd"/>
            <w:r w:rsidR="00EC1BB7" w:rsidRPr="00EC1BB7">
              <w:rPr>
                <w:i/>
                <w:iCs/>
              </w:rPr>
              <w:t xml:space="preserve"> </w:t>
            </w:r>
            <w:proofErr w:type="spellStart"/>
            <w:r w:rsidR="00EC1BB7" w:rsidRPr="00EC1BB7">
              <w:rPr>
                <w:i/>
                <w:iCs/>
              </w:rPr>
              <w:t>life</w:t>
            </w:r>
            <w:proofErr w:type="spellEnd"/>
            <w:r w:rsidR="00EC1BB7" w:rsidRPr="00EC1BB7">
              <w:rPr>
                <w:i/>
                <w:iCs/>
              </w:rPr>
              <w:t xml:space="preserve"> </w:t>
            </w:r>
            <w:proofErr w:type="spellStart"/>
            <w:r w:rsidR="00EC1BB7" w:rsidRPr="00EC1BB7">
              <w:rPr>
                <w:i/>
                <w:iCs/>
              </w:rPr>
              <w:t>of</w:t>
            </w:r>
            <w:proofErr w:type="spellEnd"/>
            <w:r w:rsidR="00EC1BB7" w:rsidRPr="00EC1BB7">
              <w:rPr>
                <w:i/>
                <w:iCs/>
              </w:rPr>
              <w:t xml:space="preserve"> </w:t>
            </w:r>
            <w:proofErr w:type="spellStart"/>
            <w:r w:rsidR="00EC1BB7" w:rsidRPr="00EC1BB7">
              <w:rPr>
                <w:i/>
                <w:iCs/>
              </w:rPr>
              <w:t>its</w:t>
            </w:r>
            <w:proofErr w:type="spellEnd"/>
            <w:r w:rsidR="00EC1BB7" w:rsidRPr="00EC1BB7">
              <w:rPr>
                <w:i/>
                <w:iCs/>
              </w:rPr>
              <w:t xml:space="preserve"> </w:t>
            </w:r>
            <w:proofErr w:type="spellStart"/>
            <w:r w:rsidR="00EC1BB7" w:rsidRPr="00EC1BB7">
              <w:rPr>
                <w:i/>
                <w:iCs/>
              </w:rPr>
              <w:t>users</w:t>
            </w:r>
            <w:proofErr w:type="spellEnd"/>
            <w:r w:rsidR="00EC1BB7">
              <w:rPr>
                <w:iCs/>
              </w:rPr>
              <w:t xml:space="preserve">; </w:t>
            </w:r>
            <w:proofErr w:type="spellStart"/>
            <w:r w:rsidR="00382CCA">
              <w:rPr>
                <w:iCs/>
              </w:rPr>
              <w:t>Škvarić</w:t>
            </w:r>
            <w:proofErr w:type="spellEnd"/>
            <w:r w:rsidR="00382CCA">
              <w:rPr>
                <w:iCs/>
              </w:rPr>
              <w:t xml:space="preserve">, A. i Sabolović-Krajina D.: </w:t>
            </w:r>
            <w:r w:rsidR="00382CCA" w:rsidRPr="00382CCA">
              <w:rPr>
                <w:i/>
                <w:iCs/>
              </w:rPr>
              <w:t xml:space="preserve">Project for </w:t>
            </w:r>
            <w:proofErr w:type="spellStart"/>
            <w:r w:rsidR="00382CCA" w:rsidRPr="00382CCA">
              <w:rPr>
                <w:i/>
                <w:iCs/>
              </w:rPr>
              <w:t>children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with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fewer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opportunities</w:t>
            </w:r>
            <w:proofErr w:type="spellEnd"/>
            <w:r w:rsidR="00382CCA" w:rsidRPr="00382CCA">
              <w:rPr>
                <w:i/>
                <w:iCs/>
              </w:rPr>
              <w:t xml:space="preserve"> „</w:t>
            </w:r>
            <w:proofErr w:type="spellStart"/>
            <w:r w:rsidR="00382CCA" w:rsidRPr="00382CCA">
              <w:rPr>
                <w:i/>
                <w:iCs/>
              </w:rPr>
              <w:t>Create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Young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Readers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Supporting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Early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Literacy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in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Rural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Areas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of</w:t>
            </w:r>
            <w:proofErr w:type="spellEnd"/>
            <w:r w:rsidR="00382CCA" w:rsidRPr="00382CCA">
              <w:rPr>
                <w:i/>
                <w:iCs/>
              </w:rPr>
              <w:t xml:space="preserve"> Koprivnica-</w:t>
            </w:r>
            <w:proofErr w:type="spellStart"/>
            <w:r w:rsidR="00382CCA" w:rsidRPr="00382CCA">
              <w:rPr>
                <w:i/>
                <w:iCs/>
              </w:rPr>
              <w:t>Krizevci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County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in</w:t>
            </w:r>
            <w:proofErr w:type="spellEnd"/>
            <w:r w:rsidR="00382CCA" w:rsidRPr="00382CCA">
              <w:rPr>
                <w:i/>
                <w:iCs/>
              </w:rPr>
              <w:t xml:space="preserve"> Croatia“</w:t>
            </w:r>
            <w:r w:rsidR="00382CCA">
              <w:rPr>
                <w:iCs/>
              </w:rPr>
              <w:t xml:space="preserve">. </w:t>
            </w:r>
            <w:proofErr w:type="spellStart"/>
            <w:r w:rsidR="00382CCA">
              <w:rPr>
                <w:iCs/>
              </w:rPr>
              <w:t>Poster</w:t>
            </w:r>
            <w:proofErr w:type="spellEnd"/>
            <w:r w:rsidR="00382CCA">
              <w:rPr>
                <w:iCs/>
              </w:rPr>
              <w:t xml:space="preserve"> izlaganja: Mandić, K. i </w:t>
            </w:r>
            <w:proofErr w:type="spellStart"/>
            <w:r w:rsidR="00382CCA">
              <w:rPr>
                <w:iCs/>
              </w:rPr>
              <w:t>Vranješević</w:t>
            </w:r>
            <w:proofErr w:type="spellEnd"/>
            <w:r w:rsidR="00382CCA">
              <w:rPr>
                <w:iCs/>
              </w:rPr>
              <w:t xml:space="preserve">, V.: </w:t>
            </w:r>
            <w:proofErr w:type="spellStart"/>
            <w:r w:rsidR="00382CCA" w:rsidRPr="00382CCA">
              <w:rPr>
                <w:i/>
                <w:iCs/>
              </w:rPr>
              <w:t>Creativity</w:t>
            </w:r>
            <w:proofErr w:type="spellEnd"/>
            <w:r w:rsidR="00382CCA" w:rsidRPr="00382CCA">
              <w:rPr>
                <w:i/>
                <w:iCs/>
              </w:rPr>
              <w:t xml:space="preserve"> is </w:t>
            </w:r>
            <w:proofErr w:type="spellStart"/>
            <w:r w:rsidR="00382CCA" w:rsidRPr="00382CCA">
              <w:rPr>
                <w:i/>
                <w:iCs/>
              </w:rPr>
              <w:t>our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language</w:t>
            </w:r>
            <w:proofErr w:type="spellEnd"/>
            <w:r w:rsidR="00382CCA">
              <w:rPr>
                <w:iCs/>
              </w:rPr>
              <w:t xml:space="preserve">, </w:t>
            </w:r>
            <w:proofErr w:type="spellStart"/>
            <w:r w:rsidR="00382CCA">
              <w:rPr>
                <w:iCs/>
              </w:rPr>
              <w:t>Čabrić</w:t>
            </w:r>
            <w:proofErr w:type="spellEnd"/>
            <w:r w:rsidR="00382CCA">
              <w:rPr>
                <w:iCs/>
              </w:rPr>
              <w:t xml:space="preserve">, N.: </w:t>
            </w:r>
            <w:r w:rsidR="00382CCA" w:rsidRPr="00382CCA">
              <w:rPr>
                <w:i/>
                <w:iCs/>
              </w:rPr>
              <w:t xml:space="preserve">Mobile </w:t>
            </w:r>
            <w:proofErr w:type="spellStart"/>
            <w:r w:rsidR="00382CCA" w:rsidRPr="00382CCA">
              <w:rPr>
                <w:i/>
                <w:iCs/>
              </w:rPr>
              <w:t>Library</w:t>
            </w:r>
            <w:proofErr w:type="spellEnd"/>
            <w:r w:rsidR="00382CCA" w:rsidRPr="00382CCA">
              <w:rPr>
                <w:i/>
                <w:iCs/>
              </w:rPr>
              <w:t xml:space="preserve"> Service </w:t>
            </w:r>
            <w:proofErr w:type="spellStart"/>
            <w:r w:rsidR="00382CCA" w:rsidRPr="00382CCA">
              <w:rPr>
                <w:i/>
                <w:iCs/>
              </w:rPr>
              <w:t>of</w:t>
            </w:r>
            <w:proofErr w:type="spellEnd"/>
            <w:r w:rsidR="00382CCA" w:rsidRPr="00382CCA">
              <w:rPr>
                <w:i/>
                <w:iCs/>
              </w:rPr>
              <w:t xml:space="preserve"> Zagreb City </w:t>
            </w:r>
            <w:proofErr w:type="spellStart"/>
            <w:r w:rsidR="00382CCA" w:rsidRPr="00382CCA">
              <w:rPr>
                <w:i/>
                <w:iCs/>
              </w:rPr>
              <w:t>Libraries</w:t>
            </w:r>
            <w:proofErr w:type="spellEnd"/>
            <w:r w:rsidR="00382CCA" w:rsidRPr="00382CCA">
              <w:rPr>
                <w:i/>
                <w:iCs/>
              </w:rPr>
              <w:t xml:space="preserve"> – </w:t>
            </w:r>
            <w:proofErr w:type="spellStart"/>
            <w:r w:rsidR="00382CCA" w:rsidRPr="00382CCA">
              <w:rPr>
                <w:i/>
                <w:iCs/>
              </w:rPr>
              <w:t>Examples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of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Good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Practice</w:t>
            </w:r>
            <w:proofErr w:type="spellEnd"/>
            <w:r w:rsidR="00382CCA">
              <w:rPr>
                <w:iCs/>
              </w:rPr>
              <w:t xml:space="preserve">, </w:t>
            </w:r>
            <w:proofErr w:type="spellStart"/>
            <w:r w:rsidR="00382CCA">
              <w:rPr>
                <w:iCs/>
              </w:rPr>
              <w:t>Milovčić</w:t>
            </w:r>
            <w:proofErr w:type="spellEnd"/>
            <w:r w:rsidR="00382CCA">
              <w:rPr>
                <w:iCs/>
              </w:rPr>
              <w:t>, J</w:t>
            </w:r>
            <w:r w:rsidR="00382CCA" w:rsidRPr="00382CCA">
              <w:rPr>
                <w:i/>
                <w:iCs/>
              </w:rPr>
              <w:t xml:space="preserve">.: </w:t>
            </w:r>
            <w:proofErr w:type="spellStart"/>
            <w:r w:rsidR="00382CCA" w:rsidRPr="00382CCA">
              <w:rPr>
                <w:i/>
                <w:iCs/>
              </w:rPr>
              <w:t>Croatian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Public</w:t>
            </w:r>
            <w:proofErr w:type="spellEnd"/>
            <w:r w:rsidR="00382CCA" w:rsidRPr="00382CCA">
              <w:rPr>
                <w:i/>
                <w:iCs/>
              </w:rPr>
              <w:t xml:space="preserve"> </w:t>
            </w:r>
            <w:proofErr w:type="spellStart"/>
            <w:r w:rsidR="00382CCA" w:rsidRPr="00382CCA">
              <w:rPr>
                <w:i/>
                <w:iCs/>
              </w:rPr>
              <w:t>Library</w:t>
            </w:r>
            <w:proofErr w:type="spellEnd"/>
            <w:r w:rsidR="00382CCA" w:rsidRPr="00382CCA">
              <w:rPr>
                <w:i/>
                <w:iCs/>
              </w:rPr>
              <w:t xml:space="preserve"> Ivan Goran Kovačić Mobile </w:t>
            </w:r>
            <w:proofErr w:type="spellStart"/>
            <w:r w:rsidR="00382CCA" w:rsidRPr="00382CCA">
              <w:rPr>
                <w:i/>
                <w:iCs/>
              </w:rPr>
              <w:t>Library</w:t>
            </w:r>
            <w:proofErr w:type="spellEnd"/>
            <w:r w:rsidR="00382CCA" w:rsidRPr="00382CCA">
              <w:rPr>
                <w:i/>
                <w:iCs/>
              </w:rPr>
              <w:t xml:space="preserve"> Service</w:t>
            </w:r>
            <w:r w:rsidR="00382CCA">
              <w:rPr>
                <w:iCs/>
              </w:rPr>
              <w:t xml:space="preserve">, </w:t>
            </w:r>
            <w:proofErr w:type="spellStart"/>
            <w:r w:rsidR="002E5935">
              <w:rPr>
                <w:iCs/>
              </w:rPr>
              <w:t>Rajsz</w:t>
            </w:r>
            <w:proofErr w:type="spellEnd"/>
            <w:r w:rsidR="002E5935">
              <w:rPr>
                <w:iCs/>
              </w:rPr>
              <w:t xml:space="preserve">, D.: </w:t>
            </w:r>
            <w:proofErr w:type="spellStart"/>
            <w:r w:rsidR="002E5935" w:rsidRPr="002E5935">
              <w:rPr>
                <w:i/>
                <w:iCs/>
              </w:rPr>
              <w:t>The</w:t>
            </w:r>
            <w:proofErr w:type="spellEnd"/>
            <w:r w:rsidR="002E5935" w:rsidRPr="002E5935">
              <w:rPr>
                <w:i/>
                <w:iCs/>
              </w:rPr>
              <w:t xml:space="preserve"> </w:t>
            </w:r>
            <w:proofErr w:type="spellStart"/>
            <w:r w:rsidR="002E5935" w:rsidRPr="002E5935">
              <w:rPr>
                <w:i/>
                <w:iCs/>
              </w:rPr>
              <w:t>Bookmobile</w:t>
            </w:r>
            <w:proofErr w:type="spellEnd"/>
            <w:r w:rsidR="002E5935" w:rsidRPr="002E5935">
              <w:rPr>
                <w:i/>
                <w:iCs/>
              </w:rPr>
              <w:t xml:space="preserve">: a </w:t>
            </w:r>
            <w:proofErr w:type="spellStart"/>
            <w:r w:rsidR="002E5935" w:rsidRPr="002E5935">
              <w:rPr>
                <w:i/>
                <w:iCs/>
              </w:rPr>
              <w:t>stimulating</w:t>
            </w:r>
            <w:proofErr w:type="spellEnd"/>
            <w:r w:rsidR="002E5935" w:rsidRPr="002E5935">
              <w:rPr>
                <w:i/>
                <w:iCs/>
              </w:rPr>
              <w:t xml:space="preserve"> </w:t>
            </w:r>
            <w:proofErr w:type="spellStart"/>
            <w:r w:rsidR="002E5935" w:rsidRPr="002E5935">
              <w:rPr>
                <w:i/>
                <w:iCs/>
              </w:rPr>
              <w:t>environment</w:t>
            </w:r>
            <w:proofErr w:type="spellEnd"/>
            <w:r w:rsidR="002E5935" w:rsidRPr="002E5935">
              <w:rPr>
                <w:i/>
                <w:iCs/>
              </w:rPr>
              <w:t xml:space="preserve"> for </w:t>
            </w:r>
            <w:proofErr w:type="spellStart"/>
            <w:r w:rsidR="002E5935" w:rsidRPr="002E5935">
              <w:rPr>
                <w:i/>
                <w:iCs/>
              </w:rPr>
              <w:t>developing</w:t>
            </w:r>
            <w:proofErr w:type="spellEnd"/>
            <w:r w:rsidR="002E5935" w:rsidRPr="002E5935">
              <w:rPr>
                <w:i/>
                <w:iCs/>
              </w:rPr>
              <w:t xml:space="preserve"> </w:t>
            </w:r>
            <w:proofErr w:type="spellStart"/>
            <w:r w:rsidR="002E5935" w:rsidRPr="002E5935">
              <w:rPr>
                <w:i/>
                <w:iCs/>
              </w:rPr>
              <w:t>early</w:t>
            </w:r>
            <w:proofErr w:type="spellEnd"/>
            <w:r w:rsidR="002E5935" w:rsidRPr="002E5935">
              <w:rPr>
                <w:i/>
                <w:iCs/>
              </w:rPr>
              <w:t xml:space="preserve"> </w:t>
            </w:r>
            <w:proofErr w:type="spellStart"/>
            <w:r w:rsidR="002E5935" w:rsidRPr="002E5935">
              <w:rPr>
                <w:i/>
                <w:iCs/>
              </w:rPr>
              <w:t>literacy</w:t>
            </w:r>
            <w:proofErr w:type="spellEnd"/>
            <w:r w:rsidR="002E5935" w:rsidRPr="002E5935">
              <w:rPr>
                <w:i/>
                <w:iCs/>
              </w:rPr>
              <w:t xml:space="preserve"> </w:t>
            </w:r>
            <w:proofErr w:type="spellStart"/>
            <w:r w:rsidR="002E5935" w:rsidRPr="002E5935">
              <w:rPr>
                <w:i/>
                <w:iCs/>
              </w:rPr>
              <w:t>and</w:t>
            </w:r>
            <w:proofErr w:type="spellEnd"/>
            <w:r w:rsidR="002E5935" w:rsidRPr="002E5935">
              <w:rPr>
                <w:i/>
                <w:iCs/>
              </w:rPr>
              <w:t xml:space="preserve"> </w:t>
            </w:r>
            <w:proofErr w:type="spellStart"/>
            <w:r w:rsidR="002E5935" w:rsidRPr="002E5935">
              <w:rPr>
                <w:i/>
                <w:iCs/>
              </w:rPr>
              <w:t>reading</w:t>
            </w:r>
            <w:proofErr w:type="spellEnd"/>
            <w:r w:rsidR="002E5935" w:rsidRPr="002E5935">
              <w:rPr>
                <w:i/>
                <w:iCs/>
              </w:rPr>
              <w:t xml:space="preserve"> </w:t>
            </w:r>
            <w:proofErr w:type="spellStart"/>
            <w:r w:rsidR="002E5935" w:rsidRPr="002E5935">
              <w:rPr>
                <w:i/>
                <w:iCs/>
              </w:rPr>
              <w:t>habits</w:t>
            </w:r>
            <w:proofErr w:type="spellEnd"/>
            <w:r w:rsidR="002E5935">
              <w:rPr>
                <w:iCs/>
              </w:rPr>
              <w:t xml:space="preserve">, Kuzmić, I.: </w:t>
            </w:r>
            <w:proofErr w:type="spellStart"/>
            <w:r w:rsidR="002E5935" w:rsidRPr="002E5935">
              <w:rPr>
                <w:i/>
                <w:iCs/>
              </w:rPr>
              <w:t>Bookmobile</w:t>
            </w:r>
            <w:proofErr w:type="spellEnd"/>
            <w:r w:rsidR="002E5935" w:rsidRPr="002E5935">
              <w:rPr>
                <w:i/>
                <w:iCs/>
              </w:rPr>
              <w:t xml:space="preserve"> as </w:t>
            </w:r>
            <w:proofErr w:type="spellStart"/>
            <w:r w:rsidR="002E5935" w:rsidRPr="002E5935">
              <w:rPr>
                <w:i/>
                <w:iCs/>
              </w:rPr>
              <w:t>the</w:t>
            </w:r>
            <w:proofErr w:type="spellEnd"/>
            <w:r w:rsidR="002E5935" w:rsidRPr="002E5935">
              <w:rPr>
                <w:i/>
                <w:iCs/>
              </w:rPr>
              <w:t xml:space="preserve"> Centre </w:t>
            </w:r>
            <w:proofErr w:type="spellStart"/>
            <w:r w:rsidR="002E5935" w:rsidRPr="002E5935">
              <w:rPr>
                <w:i/>
                <w:iCs/>
              </w:rPr>
              <w:t>of</w:t>
            </w:r>
            <w:proofErr w:type="spellEnd"/>
            <w:r w:rsidR="002E5935" w:rsidRPr="002E5935">
              <w:rPr>
                <w:i/>
                <w:iCs/>
              </w:rPr>
              <w:t xml:space="preserve"> </w:t>
            </w:r>
            <w:proofErr w:type="spellStart"/>
            <w:r w:rsidR="002E5935" w:rsidRPr="002E5935">
              <w:rPr>
                <w:i/>
                <w:iCs/>
              </w:rPr>
              <w:t>the</w:t>
            </w:r>
            <w:proofErr w:type="spellEnd"/>
            <w:r w:rsidR="002E5935" w:rsidRPr="002E5935">
              <w:rPr>
                <w:i/>
                <w:iCs/>
              </w:rPr>
              <w:t xml:space="preserve"> World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D8D8D8"/>
          </w:tcPr>
          <w:p w:rsidR="00044BD7" w:rsidRDefault="00044BD7" w:rsidP="009F0670">
            <w:pPr>
              <w:spacing w:after="0" w:line="240" w:lineRule="auto"/>
            </w:pPr>
          </w:p>
          <w:p w:rsidR="00946082" w:rsidRDefault="00946082" w:rsidP="00044BD7"/>
          <w:p w:rsidR="00044BD7" w:rsidRPr="00044BD7" w:rsidRDefault="00044BD7" w:rsidP="00044BD7">
            <w:proofErr w:type="spellStart"/>
            <w:r w:rsidRPr="00044BD7">
              <w:rPr>
                <w:rFonts w:cs="Helvetica"/>
              </w:rPr>
              <w:t>Csorba</w:t>
            </w:r>
            <w:proofErr w:type="spellEnd"/>
            <w:r w:rsidRPr="00044BD7">
              <w:rPr>
                <w:rFonts w:cs="Helvetica"/>
              </w:rPr>
              <w:t xml:space="preserve"> </w:t>
            </w:r>
            <w:proofErr w:type="spellStart"/>
            <w:r w:rsidRPr="00044BD7">
              <w:rPr>
                <w:rFonts w:cs="Helvetica"/>
              </w:rPr>
              <w:t>Győző</w:t>
            </w:r>
            <w:proofErr w:type="spellEnd"/>
            <w:r w:rsidRPr="00044BD7">
              <w:rPr>
                <w:rFonts w:cs="Helvetica"/>
              </w:rPr>
              <w:t xml:space="preserve"> </w:t>
            </w:r>
            <w:proofErr w:type="spellStart"/>
            <w:r w:rsidRPr="00044BD7">
              <w:rPr>
                <w:rFonts w:cs="Helvetica"/>
              </w:rPr>
              <w:lastRenderedPageBreak/>
              <w:t>Public</w:t>
            </w:r>
            <w:proofErr w:type="spellEnd"/>
            <w:r w:rsidRPr="00044BD7">
              <w:rPr>
                <w:rFonts w:cs="Helvetica"/>
              </w:rPr>
              <w:t xml:space="preserve"> </w:t>
            </w:r>
            <w:proofErr w:type="spellStart"/>
            <w:r w:rsidRPr="00044BD7">
              <w:rPr>
                <w:rFonts w:cs="Helvetica"/>
              </w:rPr>
              <w:t>Library</w:t>
            </w:r>
            <w:proofErr w:type="spellEnd"/>
            <w:r w:rsidR="00160F6E">
              <w:rPr>
                <w:rFonts w:cs="Helvetica"/>
              </w:rPr>
              <w:t>,</w:t>
            </w:r>
            <w:r w:rsidR="00160F6E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="00160F6E" w:rsidRPr="00183A1B">
              <w:rPr>
                <w:rFonts w:eastAsia="Times New Roman" w:cs="Times New Roman"/>
                <w:bCs/>
              </w:rPr>
              <w:t>Pécs</w:t>
            </w:r>
            <w:proofErr w:type="spellEnd"/>
            <w:r w:rsidR="00160F6E">
              <w:rPr>
                <w:rFonts w:cs="Helvetica"/>
              </w:rPr>
              <w:t xml:space="preserve"> </w:t>
            </w:r>
          </w:p>
        </w:tc>
        <w:tc>
          <w:tcPr>
            <w:tcW w:w="1733" w:type="dxa"/>
            <w:tcBorders>
              <w:bottom w:val="nil"/>
            </w:tcBorders>
            <w:shd w:val="clear" w:color="auto" w:fill="D8D8D8"/>
          </w:tcPr>
          <w:p w:rsidR="008C45C0" w:rsidRDefault="008C45C0" w:rsidP="009F0670">
            <w:pPr>
              <w:spacing w:after="0" w:line="240" w:lineRule="auto"/>
            </w:pPr>
          </w:p>
          <w:p w:rsidR="00354178" w:rsidRDefault="00354178" w:rsidP="009F0670">
            <w:pPr>
              <w:spacing w:after="0" w:line="240" w:lineRule="auto"/>
            </w:pPr>
          </w:p>
          <w:p w:rsidR="00105592" w:rsidRPr="0024774B" w:rsidRDefault="008C45C0" w:rsidP="009F0670">
            <w:pPr>
              <w:spacing w:after="0" w:line="240" w:lineRule="auto"/>
            </w:pPr>
            <w:r>
              <w:t xml:space="preserve">od 31. svibnja do 2. lipnja 2018. godine  </w:t>
            </w:r>
          </w:p>
        </w:tc>
        <w:tc>
          <w:tcPr>
            <w:tcW w:w="2182" w:type="dxa"/>
            <w:shd w:val="clear" w:color="auto" w:fill="D8D8D8"/>
          </w:tcPr>
          <w:p w:rsidR="008C45C0" w:rsidRDefault="008C45C0" w:rsidP="009F0670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354178" w:rsidRDefault="00354178" w:rsidP="009F0670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105592" w:rsidRPr="0024774B" w:rsidRDefault="008C45C0" w:rsidP="009F0670">
            <w:pPr>
              <w:spacing w:after="0" w:line="240" w:lineRule="auto"/>
            </w:pPr>
            <w:proofErr w:type="spellStart"/>
            <w:r w:rsidRPr="00183A1B">
              <w:rPr>
                <w:rFonts w:eastAsia="Times New Roman" w:cs="Times New Roman"/>
                <w:bCs/>
              </w:rPr>
              <w:t>Pécs</w:t>
            </w:r>
            <w:proofErr w:type="spellEnd"/>
            <w:r w:rsidR="00170509">
              <w:rPr>
                <w:rFonts w:eastAsia="Times New Roman" w:cs="Times New Roman"/>
                <w:bCs/>
              </w:rPr>
              <w:t xml:space="preserve">, Mađarska </w:t>
            </w:r>
          </w:p>
          <w:p w:rsidR="00105592" w:rsidRPr="0024774B" w:rsidRDefault="00105592" w:rsidP="009F0670">
            <w:pPr>
              <w:spacing w:after="0" w:line="240" w:lineRule="auto"/>
            </w:pPr>
          </w:p>
        </w:tc>
        <w:tc>
          <w:tcPr>
            <w:tcW w:w="3680" w:type="dxa"/>
            <w:shd w:val="clear" w:color="auto" w:fill="D8D8D8"/>
          </w:tcPr>
          <w:p w:rsidR="00105592" w:rsidRPr="0024774B" w:rsidRDefault="00105592" w:rsidP="009F0670">
            <w:pPr>
              <w:spacing w:after="0" w:line="240" w:lineRule="auto"/>
            </w:pPr>
          </w:p>
          <w:p w:rsidR="00354178" w:rsidRDefault="00354178" w:rsidP="009F0670">
            <w:pPr>
              <w:spacing w:after="0" w:line="240" w:lineRule="auto"/>
            </w:pPr>
          </w:p>
          <w:p w:rsidR="00105592" w:rsidRPr="0024774B" w:rsidRDefault="003A524C" w:rsidP="009F0670">
            <w:pPr>
              <w:spacing w:after="0" w:line="240" w:lineRule="auto"/>
            </w:pPr>
            <w:r>
              <w:t xml:space="preserve">Ana </w:t>
            </w:r>
            <w:proofErr w:type="spellStart"/>
            <w:r>
              <w:t>Škvarić</w:t>
            </w:r>
            <w:proofErr w:type="spellEnd"/>
            <w:r>
              <w:t xml:space="preserve">, Nikola </w:t>
            </w:r>
            <w:proofErr w:type="spellStart"/>
            <w:r>
              <w:t>Solomun</w:t>
            </w:r>
            <w:proofErr w:type="spellEnd"/>
            <w:r>
              <w:t xml:space="preserve">, Ljiljana </w:t>
            </w:r>
            <w:proofErr w:type="spellStart"/>
            <w:r>
              <w:t>Vugrinec</w:t>
            </w:r>
            <w:proofErr w:type="spellEnd"/>
            <w:r>
              <w:t xml:space="preserve">, </w:t>
            </w:r>
            <w:r w:rsidR="00337749">
              <w:t xml:space="preserve">Iva </w:t>
            </w:r>
            <w:proofErr w:type="spellStart"/>
            <w:r w:rsidR="00337749">
              <w:t>Pezer</w:t>
            </w:r>
            <w:proofErr w:type="spellEnd"/>
          </w:p>
        </w:tc>
      </w:tr>
    </w:tbl>
    <w:p w:rsidR="002E0816" w:rsidRDefault="002E0816">
      <w:pPr>
        <w:rPr>
          <w:rFonts w:cs="Calibri"/>
          <w:sz w:val="24"/>
          <w:szCs w:val="24"/>
        </w:rPr>
      </w:pPr>
    </w:p>
    <w:p w:rsidR="00AB2FD4" w:rsidRDefault="00AB2FD4">
      <w:pPr>
        <w:rPr>
          <w:rFonts w:cs="Calibri"/>
          <w:sz w:val="24"/>
          <w:szCs w:val="24"/>
        </w:rPr>
      </w:pPr>
    </w:p>
    <w:p w:rsidR="005F0DE0" w:rsidRDefault="005F0DE0">
      <w:pPr>
        <w:rPr>
          <w:rFonts w:cs="Calibri"/>
          <w:sz w:val="24"/>
          <w:szCs w:val="24"/>
        </w:rPr>
      </w:pPr>
    </w:p>
    <w:p w:rsidR="002804AE" w:rsidRDefault="002804AE">
      <w:pPr>
        <w:rPr>
          <w:rFonts w:cs="Calibri"/>
          <w:sz w:val="24"/>
          <w:szCs w:val="24"/>
        </w:rPr>
      </w:pPr>
    </w:p>
    <w:p w:rsidR="002804AE" w:rsidRDefault="002804AE">
      <w:pPr>
        <w:rPr>
          <w:rFonts w:cs="Calibri"/>
          <w:sz w:val="24"/>
          <w:szCs w:val="24"/>
        </w:rPr>
      </w:pPr>
    </w:p>
    <w:p w:rsidR="002804AE" w:rsidRDefault="002804AE">
      <w:pPr>
        <w:rPr>
          <w:rFonts w:cs="Calibri"/>
          <w:sz w:val="24"/>
          <w:szCs w:val="24"/>
        </w:rPr>
      </w:pPr>
    </w:p>
    <w:p w:rsidR="002804AE" w:rsidRDefault="002804AE">
      <w:pPr>
        <w:rPr>
          <w:rFonts w:cs="Calibri"/>
          <w:sz w:val="24"/>
          <w:szCs w:val="24"/>
        </w:rPr>
      </w:pPr>
    </w:p>
    <w:p w:rsidR="005F0DE0" w:rsidRPr="0024774B" w:rsidRDefault="005F0DE0">
      <w:pPr>
        <w:rPr>
          <w:rFonts w:cs="Calibri"/>
          <w:sz w:val="24"/>
          <w:szCs w:val="24"/>
        </w:rPr>
      </w:pPr>
    </w:p>
    <w:p w:rsidR="002E0816" w:rsidRPr="0024774B" w:rsidRDefault="002E0816" w:rsidP="00FD3354">
      <w:pPr>
        <w:pStyle w:val="Naslov1"/>
        <w:numPr>
          <w:ilvl w:val="0"/>
          <w:numId w:val="0"/>
        </w:numPr>
        <w:rPr>
          <w:rFonts w:ascii="Georgia" w:hAnsi="Georgia" w:cs="Calibri"/>
          <w:b/>
          <w:bCs/>
        </w:rPr>
      </w:pPr>
      <w:r w:rsidRPr="0024774B">
        <w:rPr>
          <w:rFonts w:ascii="Georgia" w:hAnsi="Georgia" w:cs="Calibri"/>
          <w:b/>
          <w:bCs/>
        </w:rPr>
        <w:lastRenderedPageBreak/>
        <w:t xml:space="preserve">4. </w:t>
      </w:r>
      <w:r w:rsidR="006470BA" w:rsidRPr="0024774B">
        <w:rPr>
          <w:rFonts w:ascii="Georgia" w:hAnsi="Georgia" w:cs="Calibri"/>
          <w:b/>
          <w:bCs/>
        </w:rPr>
        <w:t>PLAN AKTIVNOSTI ZA 2019</w:t>
      </w:r>
      <w:r w:rsidRPr="0024774B">
        <w:rPr>
          <w:rFonts w:ascii="Georgia" w:hAnsi="Georgia" w:cs="Calibri"/>
          <w:b/>
          <w:bCs/>
        </w:rPr>
        <w:t xml:space="preserve">. GODINU </w:t>
      </w:r>
    </w:p>
    <w:p w:rsidR="002E0816" w:rsidRPr="0024774B" w:rsidRDefault="002E0816" w:rsidP="00FD3354">
      <w:pPr>
        <w:rPr>
          <w:rFonts w:cs="Calibri"/>
          <w:i/>
          <w:iCs/>
          <w:sz w:val="24"/>
          <w:szCs w:val="24"/>
        </w:rPr>
      </w:pPr>
      <w:r w:rsidRPr="0024774B">
        <w:rPr>
          <w:rFonts w:cs="Calibri"/>
          <w:i/>
          <w:iCs/>
          <w:sz w:val="24"/>
          <w:szCs w:val="24"/>
        </w:rPr>
        <w:t xml:space="preserve">Napomena: Molimo da navedete </w:t>
      </w:r>
      <w:r w:rsidR="00B675EE" w:rsidRPr="0024774B">
        <w:rPr>
          <w:rFonts w:cs="Calibri"/>
          <w:i/>
          <w:iCs/>
          <w:sz w:val="24"/>
          <w:szCs w:val="24"/>
        </w:rPr>
        <w:t>aktivnosti koje planirate za 2019</w:t>
      </w:r>
      <w:r w:rsidRPr="0024774B">
        <w:rPr>
          <w:rFonts w:cs="Calibri"/>
          <w:i/>
          <w:iCs/>
          <w:sz w:val="24"/>
          <w:szCs w:val="24"/>
        </w:rPr>
        <w:t xml:space="preserve">. godinu, uključujući </w:t>
      </w:r>
      <w:proofErr w:type="spellStart"/>
      <w:r w:rsidRPr="0024774B">
        <w:rPr>
          <w:rFonts w:cs="Calibri"/>
          <w:i/>
          <w:iCs/>
          <w:sz w:val="24"/>
          <w:szCs w:val="24"/>
        </w:rPr>
        <w:t>okviran</w:t>
      </w:r>
      <w:proofErr w:type="spellEnd"/>
      <w:r w:rsidRPr="0024774B">
        <w:rPr>
          <w:rFonts w:cs="Calibri"/>
          <w:i/>
          <w:iCs/>
          <w:sz w:val="24"/>
          <w:szCs w:val="24"/>
        </w:rPr>
        <w:t xml:space="preserve"> period provedbe i očekivane izvore financiranja.</w:t>
      </w:r>
    </w:p>
    <w:tbl>
      <w:tblPr>
        <w:tblW w:w="0" w:type="auto"/>
        <w:tblInd w:w="-106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812"/>
        <w:gridCol w:w="2908"/>
        <w:gridCol w:w="5558"/>
        <w:gridCol w:w="2553"/>
        <w:gridCol w:w="2328"/>
      </w:tblGrid>
      <w:tr w:rsidR="002E0816" w:rsidRPr="0024774B">
        <w:trPr>
          <w:trHeight w:val="568"/>
        </w:trPr>
        <w:tc>
          <w:tcPr>
            <w:tcW w:w="8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 w:rsidRPr="0024774B">
              <w:rPr>
                <w:rFonts w:cs="Calibri"/>
                <w:b/>
                <w:bCs/>
                <w:color w:val="FFFFFF"/>
              </w:rPr>
              <w:t>r.b</w:t>
            </w:r>
            <w:proofErr w:type="spellEnd"/>
            <w:r w:rsidRPr="0024774B">
              <w:rPr>
                <w:rFonts w:cs="Calibri"/>
                <w:b/>
                <w:bCs/>
                <w:color w:val="FFFFFF"/>
              </w:rPr>
              <w:t>.</w:t>
            </w:r>
          </w:p>
        </w:tc>
        <w:tc>
          <w:tcPr>
            <w:tcW w:w="29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Naziv aktivnosti</w:t>
            </w:r>
          </w:p>
        </w:tc>
        <w:tc>
          <w:tcPr>
            <w:tcW w:w="5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Sažeti izvještaj o obavljenoj aktivnosti</w:t>
            </w:r>
          </w:p>
        </w:tc>
        <w:tc>
          <w:tcPr>
            <w:tcW w:w="25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Period provedbe</w:t>
            </w:r>
          </w:p>
        </w:tc>
        <w:tc>
          <w:tcPr>
            <w:tcW w:w="23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2E0816" w:rsidRPr="0024774B" w:rsidRDefault="002E0816" w:rsidP="00B3652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4774B">
              <w:rPr>
                <w:rFonts w:cs="Calibri"/>
                <w:b/>
                <w:bCs/>
                <w:color w:val="FFFFFF"/>
              </w:rPr>
              <w:t>Izvor financiranja</w:t>
            </w:r>
          </w:p>
        </w:tc>
      </w:tr>
      <w:tr w:rsidR="002E0816" w:rsidRPr="0024774B">
        <w:trPr>
          <w:trHeight w:val="300"/>
        </w:trPr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E0816" w:rsidRPr="0024774B" w:rsidRDefault="002E0816" w:rsidP="004C59BC">
            <w:pPr>
              <w:pStyle w:val="Sadraj1"/>
              <w:rPr>
                <w:b/>
                <w:bCs/>
                <w:sz w:val="20"/>
                <w:szCs w:val="20"/>
              </w:rPr>
            </w:pPr>
            <w:r w:rsidRPr="0024774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08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2E0816" w:rsidP="00B3652D">
            <w:pPr>
              <w:spacing w:after="0" w:line="240" w:lineRule="auto"/>
            </w:pPr>
            <w:r w:rsidRPr="0024774B">
              <w:t>Anketni upitnik o ra</w:t>
            </w:r>
            <w:r w:rsidR="00612FFD" w:rsidRPr="0024774B">
              <w:t>du bibliobusnih službi RH u 2018</w:t>
            </w:r>
            <w:r w:rsidRPr="0024774B">
              <w:t>. godini</w:t>
            </w:r>
          </w:p>
        </w:tc>
        <w:tc>
          <w:tcPr>
            <w:tcW w:w="5558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2E0816" w:rsidP="00B3652D">
            <w:pPr>
              <w:spacing w:after="0" w:line="240" w:lineRule="auto"/>
            </w:pPr>
            <w:r w:rsidRPr="0024774B">
              <w:t>Komisija  svake godine prikuplja, objedinjuje i analizira podatke putem Anketnog upitnika o radu bibliobusnih službi RH te na taj način ima uvid u stanje i potrebe pokretnih knjižnica RH.</w:t>
            </w:r>
          </w:p>
        </w:tc>
        <w:tc>
          <w:tcPr>
            <w:tcW w:w="2553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2E0816" w:rsidP="00B3652D">
            <w:pPr>
              <w:spacing w:after="0" w:line="240" w:lineRule="auto"/>
            </w:pPr>
            <w:r w:rsidRPr="0024774B">
              <w:t>Siječanj, vel</w:t>
            </w:r>
            <w:r w:rsidR="0052589B" w:rsidRPr="0024774B">
              <w:t>jača, ožujak i travanj 2019</w:t>
            </w:r>
            <w:r w:rsidRPr="0024774B">
              <w:t>. godine</w:t>
            </w:r>
          </w:p>
        </w:tc>
        <w:tc>
          <w:tcPr>
            <w:tcW w:w="2328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52589B" w:rsidP="00B3652D">
            <w:pPr>
              <w:spacing w:after="0" w:line="240" w:lineRule="auto"/>
            </w:pPr>
            <w:r w:rsidRPr="0024774B">
              <w:t>-</w:t>
            </w:r>
          </w:p>
        </w:tc>
      </w:tr>
      <w:tr w:rsidR="002E0816" w:rsidRPr="0024774B">
        <w:trPr>
          <w:trHeight w:val="300"/>
        </w:trPr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E0816" w:rsidRPr="0024774B" w:rsidRDefault="002E0816" w:rsidP="004C59BC">
            <w:pPr>
              <w:pStyle w:val="Sadraj1"/>
              <w:rPr>
                <w:b/>
                <w:bCs/>
                <w:sz w:val="20"/>
                <w:szCs w:val="20"/>
              </w:rPr>
            </w:pPr>
            <w:r w:rsidRPr="0024774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08" w:type="dxa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3361BA" w:rsidP="0052589B">
            <w:pPr>
              <w:spacing w:after="0" w:line="240" w:lineRule="auto"/>
            </w:pPr>
            <w:r>
              <w:t>Pisati</w:t>
            </w:r>
            <w:r w:rsidR="002E0816" w:rsidRPr="0024774B">
              <w:t xml:space="preserve"> o pokretnim knjižnicama </w:t>
            </w:r>
            <w:r w:rsidR="0052589B" w:rsidRPr="0024774B">
              <w:t>u domaćim i stranim stručnim/znanstvenim publikacijama</w:t>
            </w:r>
          </w:p>
        </w:tc>
        <w:tc>
          <w:tcPr>
            <w:tcW w:w="5558" w:type="dxa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2E0816" w:rsidP="00B3652D">
            <w:pPr>
              <w:spacing w:after="0" w:line="240" w:lineRule="auto"/>
            </w:pPr>
            <w:r w:rsidRPr="0024774B">
              <w:t>Promicati važnost i značaj pokretnog knjižničarstva.</w:t>
            </w:r>
          </w:p>
        </w:tc>
        <w:tc>
          <w:tcPr>
            <w:tcW w:w="2553" w:type="dxa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52589B" w:rsidP="00B3652D">
            <w:pPr>
              <w:spacing w:after="0" w:line="240" w:lineRule="auto"/>
            </w:pPr>
            <w:r w:rsidRPr="0024774B">
              <w:t>Tijekom 2019</w:t>
            </w:r>
            <w:r w:rsidR="002E0816" w:rsidRPr="0024774B">
              <w:t>. godine</w:t>
            </w:r>
          </w:p>
        </w:tc>
        <w:tc>
          <w:tcPr>
            <w:tcW w:w="2328" w:type="dxa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52589B" w:rsidP="00B3652D">
            <w:pPr>
              <w:spacing w:after="0" w:line="240" w:lineRule="auto"/>
            </w:pPr>
            <w:r w:rsidRPr="0024774B">
              <w:t>-</w:t>
            </w:r>
          </w:p>
        </w:tc>
      </w:tr>
      <w:tr w:rsidR="002E0816" w:rsidRPr="0024774B">
        <w:trPr>
          <w:trHeight w:val="300"/>
        </w:trPr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2E0816" w:rsidRPr="0024774B" w:rsidRDefault="002E0816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E0816" w:rsidRPr="0024774B" w:rsidRDefault="002E0816" w:rsidP="004C59BC">
            <w:pPr>
              <w:pStyle w:val="Sadraj1"/>
              <w:rPr>
                <w:b/>
                <w:bCs/>
                <w:sz w:val="20"/>
                <w:szCs w:val="20"/>
              </w:rPr>
            </w:pPr>
            <w:r w:rsidRPr="0024774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08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  <w:p w:rsidR="00391244" w:rsidRPr="0024774B" w:rsidRDefault="00354178" w:rsidP="00391244">
            <w:pPr>
              <w:spacing w:after="0" w:line="240" w:lineRule="auto"/>
            </w:pPr>
            <w:r>
              <w:t>R</w:t>
            </w:r>
            <w:r w:rsidR="00391244" w:rsidRPr="0024774B">
              <w:t>iječki gradski bibliob</w:t>
            </w:r>
            <w:r w:rsidR="00E9494E">
              <w:t>us sudjelovat će na 43. s</w:t>
            </w:r>
            <w:r w:rsidR="00391244" w:rsidRPr="0024774B">
              <w:t>kupštini HKD-a u Opatiji, 10.-13. listopada 2018. godine te predstavlja pokretne knjižnice RH.</w:t>
            </w:r>
          </w:p>
          <w:p w:rsidR="002E0816" w:rsidRPr="0024774B" w:rsidRDefault="002E0816" w:rsidP="00B3652D">
            <w:pPr>
              <w:spacing w:after="0" w:line="240" w:lineRule="auto"/>
            </w:pPr>
          </w:p>
        </w:tc>
        <w:tc>
          <w:tcPr>
            <w:tcW w:w="5558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675476" w:rsidP="00B3652D">
            <w:pPr>
              <w:spacing w:after="0" w:line="240" w:lineRule="auto"/>
            </w:pPr>
            <w:r w:rsidRPr="0024774B">
              <w:t>Promicati važnost i značaj pokretnog knjižničarstva.</w:t>
            </w:r>
          </w:p>
        </w:tc>
        <w:tc>
          <w:tcPr>
            <w:tcW w:w="2553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1749FA" w:rsidP="00B3652D">
            <w:pPr>
              <w:spacing w:after="0" w:line="240" w:lineRule="auto"/>
            </w:pPr>
            <w:r>
              <w:t>10.-13. listopada</w:t>
            </w:r>
            <w:r w:rsidR="002E0816" w:rsidRPr="0024774B">
              <w:t xml:space="preserve"> 2018. godine </w:t>
            </w:r>
          </w:p>
        </w:tc>
        <w:tc>
          <w:tcPr>
            <w:tcW w:w="2328" w:type="dxa"/>
            <w:shd w:val="clear" w:color="auto" w:fill="D8D8D8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52589B" w:rsidP="00B3652D">
            <w:pPr>
              <w:spacing w:after="0" w:line="240" w:lineRule="auto"/>
            </w:pPr>
            <w:r w:rsidRPr="0024774B">
              <w:t>-</w:t>
            </w:r>
          </w:p>
        </w:tc>
      </w:tr>
      <w:tr w:rsidR="009F7743" w:rsidRPr="0024774B">
        <w:trPr>
          <w:trHeight w:val="300"/>
        </w:trPr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9F7743" w:rsidRPr="0024774B" w:rsidRDefault="009F7743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D8D8D8"/>
          </w:tcPr>
          <w:p w:rsidR="009F7743" w:rsidRPr="0024774B" w:rsidRDefault="009F7743" w:rsidP="00B3652D">
            <w:pPr>
              <w:spacing w:after="0" w:line="240" w:lineRule="auto"/>
            </w:pPr>
          </w:p>
        </w:tc>
        <w:tc>
          <w:tcPr>
            <w:tcW w:w="5558" w:type="dxa"/>
            <w:shd w:val="clear" w:color="auto" w:fill="D8D8D8"/>
          </w:tcPr>
          <w:p w:rsidR="009F7743" w:rsidRPr="0024774B" w:rsidRDefault="009F7743" w:rsidP="00B3652D">
            <w:pPr>
              <w:spacing w:after="0" w:line="240" w:lineRule="auto"/>
            </w:pPr>
          </w:p>
        </w:tc>
        <w:tc>
          <w:tcPr>
            <w:tcW w:w="2553" w:type="dxa"/>
            <w:shd w:val="clear" w:color="auto" w:fill="D8D8D8"/>
          </w:tcPr>
          <w:p w:rsidR="009F7743" w:rsidRPr="0024774B" w:rsidRDefault="009F7743" w:rsidP="00B3652D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D8D8D8"/>
          </w:tcPr>
          <w:p w:rsidR="009F7743" w:rsidRPr="0024774B" w:rsidRDefault="009F7743" w:rsidP="00B3652D">
            <w:pPr>
              <w:spacing w:after="0" w:line="240" w:lineRule="auto"/>
            </w:pPr>
          </w:p>
        </w:tc>
      </w:tr>
      <w:tr w:rsidR="002E0816" w:rsidRPr="0024774B" w:rsidTr="00C11392">
        <w:trPr>
          <w:trHeight w:val="300"/>
        </w:trPr>
        <w:tc>
          <w:tcPr>
            <w:tcW w:w="812" w:type="dxa"/>
            <w:tcBorders>
              <w:left w:val="nil"/>
              <w:right w:val="nil"/>
            </w:tcBorders>
            <w:shd w:val="clear" w:color="auto" w:fill="438086"/>
          </w:tcPr>
          <w:p w:rsidR="002E0816" w:rsidRPr="0024774B" w:rsidRDefault="002E0816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E0816" w:rsidRPr="0024774B" w:rsidRDefault="002E0816" w:rsidP="004C59BC">
            <w:pPr>
              <w:pStyle w:val="Sadraj1"/>
              <w:rPr>
                <w:b/>
                <w:bCs/>
                <w:sz w:val="20"/>
                <w:szCs w:val="20"/>
              </w:rPr>
            </w:pPr>
            <w:r w:rsidRPr="0024774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08" w:type="dxa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2E0816" w:rsidP="00B3652D">
            <w:pPr>
              <w:spacing w:after="0" w:line="240" w:lineRule="auto"/>
            </w:pPr>
            <w:r w:rsidRPr="0024774B">
              <w:t>Redoviti sastanci Komisije</w:t>
            </w:r>
          </w:p>
          <w:p w:rsidR="002E0816" w:rsidRPr="0024774B" w:rsidRDefault="002E0816" w:rsidP="00B3652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58" w:type="dxa"/>
          </w:tcPr>
          <w:p w:rsidR="002E0816" w:rsidRPr="0024774B" w:rsidRDefault="002E0816" w:rsidP="00B3652D">
            <w:pPr>
              <w:spacing w:after="0" w:line="240" w:lineRule="auto"/>
            </w:pPr>
          </w:p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4774B">
              <w:t>Nakon svakog sastanka napisati zapisnik i poslati svim članovima Komisije.</w:t>
            </w:r>
          </w:p>
        </w:tc>
        <w:tc>
          <w:tcPr>
            <w:tcW w:w="2553" w:type="dxa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2E0816" w:rsidRPr="0024774B" w:rsidRDefault="002E0816" w:rsidP="00B3652D">
            <w:pPr>
              <w:spacing w:after="0" w:line="240" w:lineRule="auto"/>
            </w:pPr>
            <w:r w:rsidRPr="0024774B">
              <w:t>Tijekom 2018.</w:t>
            </w:r>
            <w:r w:rsidR="0020366A" w:rsidRPr="0024774B">
              <w:t xml:space="preserve"> i 2019. </w:t>
            </w:r>
            <w:r w:rsidRPr="0024774B">
              <w:t xml:space="preserve">godine </w:t>
            </w:r>
          </w:p>
        </w:tc>
        <w:tc>
          <w:tcPr>
            <w:tcW w:w="2328" w:type="dxa"/>
          </w:tcPr>
          <w:p w:rsidR="002E0816" w:rsidRPr="0024774B" w:rsidRDefault="002E0816" w:rsidP="00B3652D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2E0816" w:rsidRPr="0024774B" w:rsidRDefault="0020366A" w:rsidP="00B3652D">
            <w:pPr>
              <w:spacing w:after="0" w:line="240" w:lineRule="auto"/>
            </w:pPr>
            <w:r w:rsidRPr="0024774B">
              <w:t>-</w:t>
            </w:r>
          </w:p>
        </w:tc>
      </w:tr>
      <w:tr w:rsidR="00C11392" w:rsidRPr="0024774B">
        <w:trPr>
          <w:trHeight w:val="300"/>
        </w:trPr>
        <w:tc>
          <w:tcPr>
            <w:tcW w:w="812" w:type="dxa"/>
            <w:tcBorders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C11392" w:rsidRPr="0024774B" w:rsidRDefault="00C11392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tcBorders>
              <w:bottom w:val="single" w:sz="18" w:space="0" w:color="auto"/>
            </w:tcBorders>
          </w:tcPr>
          <w:p w:rsidR="00C11392" w:rsidRPr="0024774B" w:rsidRDefault="00C11392" w:rsidP="00B3652D">
            <w:pPr>
              <w:spacing w:after="0" w:line="240" w:lineRule="auto"/>
            </w:pPr>
          </w:p>
        </w:tc>
        <w:tc>
          <w:tcPr>
            <w:tcW w:w="5558" w:type="dxa"/>
            <w:tcBorders>
              <w:bottom w:val="single" w:sz="18" w:space="0" w:color="auto"/>
            </w:tcBorders>
          </w:tcPr>
          <w:p w:rsidR="00C11392" w:rsidRPr="0024774B" w:rsidRDefault="00C11392" w:rsidP="00B3652D">
            <w:pPr>
              <w:spacing w:after="0" w:line="240" w:lineRule="auto"/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C11392" w:rsidRPr="0024774B" w:rsidRDefault="00C11392" w:rsidP="00B3652D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328" w:type="dxa"/>
            <w:tcBorders>
              <w:bottom w:val="single" w:sz="18" w:space="0" w:color="auto"/>
            </w:tcBorders>
          </w:tcPr>
          <w:p w:rsidR="00C11392" w:rsidRPr="0024774B" w:rsidRDefault="00C11392" w:rsidP="00B3652D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AB094D" w:rsidRPr="0024774B">
        <w:trPr>
          <w:trHeight w:val="300"/>
        </w:trPr>
        <w:tc>
          <w:tcPr>
            <w:tcW w:w="812" w:type="dxa"/>
            <w:tcBorders>
              <w:left w:val="nil"/>
              <w:bottom w:val="single" w:sz="18" w:space="0" w:color="auto"/>
              <w:right w:val="nil"/>
            </w:tcBorders>
            <w:shd w:val="clear" w:color="auto" w:fill="438086"/>
          </w:tcPr>
          <w:p w:rsidR="00AB094D" w:rsidRPr="0024774B" w:rsidRDefault="00AB094D" w:rsidP="004C59BC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08" w:type="dxa"/>
            <w:tcBorders>
              <w:bottom w:val="single" w:sz="18" w:space="0" w:color="auto"/>
            </w:tcBorders>
          </w:tcPr>
          <w:p w:rsidR="00835866" w:rsidRDefault="00835866" w:rsidP="00B3652D">
            <w:pPr>
              <w:spacing w:after="0" w:line="240" w:lineRule="auto"/>
            </w:pPr>
          </w:p>
          <w:p w:rsidR="00AB094D" w:rsidRPr="0024774B" w:rsidRDefault="00835866" w:rsidP="00B3652D">
            <w:pPr>
              <w:spacing w:after="0" w:line="240" w:lineRule="auto"/>
            </w:pPr>
            <w:r>
              <w:t>Organizacijske aktivnosti 14. o</w:t>
            </w:r>
            <w:r w:rsidR="00AB094D">
              <w:t>kruglog stola o p</w:t>
            </w:r>
            <w:r>
              <w:t xml:space="preserve">okretnim knjižnicama u RH i 8. </w:t>
            </w:r>
            <w:r>
              <w:lastRenderedPageBreak/>
              <w:t>f</w:t>
            </w:r>
            <w:r w:rsidR="00AB094D">
              <w:t xml:space="preserve">estivala hrvatskih bibliobusa </w:t>
            </w:r>
          </w:p>
        </w:tc>
        <w:tc>
          <w:tcPr>
            <w:tcW w:w="5558" w:type="dxa"/>
            <w:tcBorders>
              <w:bottom w:val="single" w:sz="18" w:space="0" w:color="auto"/>
            </w:tcBorders>
          </w:tcPr>
          <w:p w:rsidR="00835866" w:rsidRDefault="00835866" w:rsidP="00B3652D">
            <w:pPr>
              <w:spacing w:after="0" w:line="240" w:lineRule="auto"/>
            </w:pPr>
          </w:p>
          <w:p w:rsidR="00AB094D" w:rsidRPr="0024774B" w:rsidRDefault="00946082" w:rsidP="00B3652D">
            <w:pPr>
              <w:spacing w:after="0" w:line="240" w:lineRule="auto"/>
            </w:pPr>
            <w:r>
              <w:t>Organizacijske aktivnosti.</w:t>
            </w: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AB094D" w:rsidRPr="00AB094D" w:rsidRDefault="00AB094D" w:rsidP="00B3652D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Listopad, studeni i prosinac 2018. godine te siječanj, veljača, ožujak, travanj i svibanj 2019. </w:t>
            </w:r>
            <w:r>
              <w:rPr>
                <w:rFonts w:cs="Calibri"/>
                <w:bCs/>
              </w:rPr>
              <w:lastRenderedPageBreak/>
              <w:t xml:space="preserve">godine </w:t>
            </w:r>
          </w:p>
        </w:tc>
        <w:tc>
          <w:tcPr>
            <w:tcW w:w="2328" w:type="dxa"/>
            <w:tcBorders>
              <w:bottom w:val="single" w:sz="18" w:space="0" w:color="auto"/>
            </w:tcBorders>
          </w:tcPr>
          <w:p w:rsidR="00AB094D" w:rsidRDefault="00AB094D" w:rsidP="00B3652D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846D60" w:rsidRPr="0024774B" w:rsidRDefault="00846D60" w:rsidP="00B3652D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</w:tr>
      <w:tr w:rsidR="00C11392" w:rsidRPr="0024774B" w:rsidTr="009F0670">
        <w:trPr>
          <w:trHeight w:val="300"/>
        </w:trPr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C11392" w:rsidRPr="0024774B" w:rsidRDefault="00C11392" w:rsidP="009F0670">
            <w:pPr>
              <w:pStyle w:val="Sadraj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11392" w:rsidRPr="0024774B" w:rsidRDefault="00AB094D" w:rsidP="009F0670">
            <w:pPr>
              <w:pStyle w:val="Sadraj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11392" w:rsidRPr="0024774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8" w:type="dxa"/>
            <w:shd w:val="clear" w:color="auto" w:fill="D8D8D8"/>
          </w:tcPr>
          <w:p w:rsidR="00C11392" w:rsidRPr="0024774B" w:rsidRDefault="00C11392" w:rsidP="009F0670">
            <w:pPr>
              <w:spacing w:after="0" w:line="240" w:lineRule="auto"/>
            </w:pPr>
          </w:p>
          <w:p w:rsidR="00C11392" w:rsidRPr="00C379B0" w:rsidRDefault="00822E72" w:rsidP="00C11392">
            <w:pPr>
              <w:spacing w:after="0" w:line="240" w:lineRule="auto"/>
              <w:rPr>
                <w:rFonts w:cs="Times New Roman"/>
              </w:rPr>
            </w:pPr>
            <w:r w:rsidRPr="0024774B">
              <w:rPr>
                <w:rFonts w:cs="Times New Roman"/>
                <w:b/>
              </w:rPr>
              <w:t>14. okrugli stol o pokretnim knjižnicama u Republici Hrvatskoj i 8. festival hrvatskih bibliobusa</w:t>
            </w:r>
            <w:r w:rsidRPr="0024774B">
              <w:rPr>
                <w:rFonts w:cs="Times New Roman"/>
              </w:rPr>
              <w:t xml:space="preserve"> (Naziv: </w:t>
            </w:r>
            <w:r w:rsidRPr="0024774B">
              <w:rPr>
                <w:rFonts w:cs="Times New Roman"/>
                <w:b/>
              </w:rPr>
              <w:t xml:space="preserve">Bibliobus, </w:t>
            </w:r>
            <w:proofErr w:type="spellStart"/>
            <w:r w:rsidRPr="0024774B">
              <w:rPr>
                <w:rFonts w:cs="Times New Roman"/>
                <w:b/>
              </w:rPr>
              <w:t>štA</w:t>
            </w:r>
            <w:proofErr w:type="spellEnd"/>
            <w:r w:rsidRPr="0024774B">
              <w:rPr>
                <w:rFonts w:cs="Times New Roman"/>
                <w:b/>
              </w:rPr>
              <w:t xml:space="preserve"> da?!</w:t>
            </w:r>
            <w:r w:rsidRPr="0024774B">
              <w:rPr>
                <w:rFonts w:cs="Times New Roman"/>
              </w:rPr>
              <w:t xml:space="preserve"> Tema: </w:t>
            </w:r>
            <w:r w:rsidRPr="0024774B">
              <w:rPr>
                <w:rFonts w:cs="Times New Roman"/>
                <w:b/>
              </w:rPr>
              <w:t>Kultura u pokretu</w:t>
            </w:r>
            <w:r w:rsidRPr="0024774B">
              <w:rPr>
                <w:rFonts w:cs="Times New Roman"/>
              </w:rPr>
              <w:t>)</w:t>
            </w:r>
            <w:r w:rsidR="000A1B68" w:rsidRPr="0024774B">
              <w:rPr>
                <w:rFonts w:cs="Times New Roman"/>
              </w:rPr>
              <w:t xml:space="preserve"> – dvodnevni</w:t>
            </w:r>
            <w:r w:rsidR="00C379B0">
              <w:rPr>
                <w:rFonts w:cs="Times New Roman"/>
              </w:rPr>
              <w:t xml:space="preserve"> stručni skup u Rijeci 7. i 8. </w:t>
            </w:r>
            <w:r w:rsidR="000A1B68" w:rsidRPr="0024774B">
              <w:rPr>
                <w:rFonts w:cs="Times New Roman"/>
              </w:rPr>
              <w:t xml:space="preserve">lipnja 2019. godine </w:t>
            </w:r>
          </w:p>
        </w:tc>
        <w:tc>
          <w:tcPr>
            <w:tcW w:w="5558" w:type="dxa"/>
            <w:shd w:val="clear" w:color="auto" w:fill="D8D8D8"/>
          </w:tcPr>
          <w:p w:rsidR="00C11392" w:rsidRPr="0024774B" w:rsidRDefault="00C11392" w:rsidP="009F0670">
            <w:pPr>
              <w:spacing w:after="0" w:line="240" w:lineRule="auto"/>
            </w:pPr>
          </w:p>
          <w:p w:rsidR="000A1B68" w:rsidRPr="0024774B" w:rsidRDefault="000A1B68" w:rsidP="000A1B68">
            <w:pPr>
              <w:jc w:val="both"/>
              <w:rPr>
                <w:rFonts w:cs="Times New Roman"/>
                <w:b/>
              </w:rPr>
            </w:pPr>
            <w:r w:rsidRPr="0024774B">
              <w:rPr>
                <w:rFonts w:cs="Times New Roman"/>
              </w:rPr>
              <w:t xml:space="preserve">Okrugli stol organizirat će se i provesti u suradnji </w:t>
            </w:r>
            <w:r w:rsidRPr="0024774B">
              <w:rPr>
                <w:rFonts w:cs="Times New Roman"/>
                <w:bCs/>
              </w:rPr>
              <w:t>Komisije za pokretne knjižnice (u okviru Sekcije za narodne knjižnice) Hrvatskoga knjižničarskog društva</w:t>
            </w:r>
            <w:r w:rsidRPr="0024774B">
              <w:rPr>
                <w:rFonts w:cs="Times New Roman"/>
              </w:rPr>
              <w:t xml:space="preserve"> te domaćina i suorganizatora skupa Gradske knjižnice Rijeka, Grada Rijeke i Primorsko-goranske županije.</w:t>
            </w:r>
          </w:p>
          <w:p w:rsidR="000A1B68" w:rsidRPr="0024774B" w:rsidRDefault="000A1B68" w:rsidP="000A1B68">
            <w:pPr>
              <w:jc w:val="both"/>
              <w:rPr>
                <w:rFonts w:cs="Times New Roman"/>
              </w:rPr>
            </w:pPr>
            <w:r w:rsidRPr="0024774B">
              <w:rPr>
                <w:rFonts w:cs="Times New Roman"/>
              </w:rPr>
              <w:t>Stručni skup sastojat će se od izlaganja domaćih i stranih predavača, s naglaskom na primjerima dobre prakse, a glavni ciljevi su mu:</w:t>
            </w:r>
          </w:p>
          <w:p w:rsidR="000A1B68" w:rsidRPr="0024774B" w:rsidRDefault="000A1B68" w:rsidP="000A1B6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  <w:r w:rsidRPr="0024774B">
              <w:rPr>
                <w:rFonts w:cs="Times New Roman"/>
                <w:i/>
                <w:iCs/>
              </w:rPr>
              <w:t>održati kontinuitet stručnog okupljanja i predstavljanja službi pokretnih knjižnica u Hrvatskoj,</w:t>
            </w:r>
          </w:p>
          <w:p w:rsidR="000A1B68" w:rsidRPr="0024774B" w:rsidRDefault="000A1B68" w:rsidP="000A1B6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  <w:r w:rsidRPr="0024774B">
              <w:rPr>
                <w:rFonts w:cs="Times New Roman"/>
                <w:i/>
                <w:iCs/>
              </w:rPr>
              <w:t>omogućiti specijalizirano stručno usavršavanje knjižničara na temu  pokretnih knjižnica i razmjenu iskustava među zaposlenicima bibliobusnih službi,</w:t>
            </w:r>
          </w:p>
          <w:p w:rsidR="000A1B68" w:rsidRPr="0024774B" w:rsidRDefault="000A1B68" w:rsidP="000A1B6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  <w:r w:rsidRPr="0024774B">
              <w:rPr>
                <w:rFonts w:cs="Times New Roman"/>
                <w:i/>
                <w:iCs/>
              </w:rPr>
              <w:t>popularizirati djelatnost pokretnih knjižnica i poticati razvoj postojećih, kao i osnivanje novih službi u županijama koje ih još nemaju te na taj način stalno unapređivati knjižničnu mrežu u RH,</w:t>
            </w:r>
          </w:p>
          <w:p w:rsidR="000A1B68" w:rsidRPr="0024774B" w:rsidRDefault="000A1B68" w:rsidP="000A1B6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  <w:r w:rsidRPr="0024774B">
              <w:rPr>
                <w:rFonts w:cs="Times New Roman"/>
                <w:i/>
                <w:iCs/>
              </w:rPr>
              <w:t>iskoristiti međunarodna iskustva te uspostaviti partnerstva,</w:t>
            </w:r>
          </w:p>
          <w:p w:rsidR="00C11392" w:rsidRPr="0024774B" w:rsidRDefault="000A1B68" w:rsidP="000A1B6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  <w:r w:rsidRPr="0024774B">
              <w:rPr>
                <w:rFonts w:cs="Times New Roman"/>
                <w:i/>
                <w:iCs/>
              </w:rPr>
              <w:t>predstaviti javnosti i sudionicima skupa hrvatske bibliobuse te festivalom bibliobusa kao svojevrsnom medijskom atrakcijom promicati djelatnost i zadaće ne samo pokretnih knjižnica, već i narodnih knjižnica u cjelini.</w:t>
            </w:r>
          </w:p>
        </w:tc>
        <w:tc>
          <w:tcPr>
            <w:tcW w:w="2553" w:type="dxa"/>
            <w:shd w:val="clear" w:color="auto" w:fill="D8D8D8"/>
          </w:tcPr>
          <w:p w:rsidR="00C11392" w:rsidRPr="0024774B" w:rsidRDefault="00C11392" w:rsidP="009F0670">
            <w:pPr>
              <w:spacing w:after="0" w:line="240" w:lineRule="auto"/>
            </w:pPr>
          </w:p>
          <w:p w:rsidR="00C11392" w:rsidRPr="0024774B" w:rsidRDefault="00822E72" w:rsidP="009F0670">
            <w:pPr>
              <w:spacing w:after="0" w:line="240" w:lineRule="auto"/>
            </w:pPr>
            <w:r w:rsidRPr="0024774B">
              <w:t xml:space="preserve">Rijeka, 7. i 8. lipnja 2019. godine </w:t>
            </w:r>
          </w:p>
        </w:tc>
        <w:tc>
          <w:tcPr>
            <w:tcW w:w="2328" w:type="dxa"/>
            <w:shd w:val="clear" w:color="auto" w:fill="D8D8D8"/>
          </w:tcPr>
          <w:p w:rsidR="00C11392" w:rsidRPr="0024774B" w:rsidRDefault="00C11392" w:rsidP="009F0670">
            <w:pPr>
              <w:spacing w:after="0" w:line="240" w:lineRule="auto"/>
            </w:pPr>
          </w:p>
          <w:p w:rsidR="00C11392" w:rsidRPr="0024774B" w:rsidRDefault="00C11392" w:rsidP="009E4F2A">
            <w:pPr>
              <w:spacing w:after="0" w:line="240" w:lineRule="auto"/>
            </w:pPr>
            <w:r w:rsidRPr="0024774B">
              <w:t xml:space="preserve">Ministarstvo </w:t>
            </w:r>
            <w:r w:rsidR="00420383" w:rsidRPr="0024774B">
              <w:t>kultur</w:t>
            </w:r>
            <w:r w:rsidR="009E4F2A" w:rsidRPr="0024774B">
              <w:t xml:space="preserve">e RH, </w:t>
            </w:r>
            <w:r w:rsidRPr="0024774B">
              <w:t>Primorsko-</w:t>
            </w:r>
            <w:r w:rsidR="009E4F2A" w:rsidRPr="0024774B">
              <w:t>goranska županija,</w:t>
            </w:r>
            <w:r w:rsidR="00D24A76">
              <w:t xml:space="preserve"> Grad Rijeka,</w:t>
            </w:r>
            <w:r w:rsidR="009E4F2A" w:rsidRPr="0024774B">
              <w:t xml:space="preserve"> sponzori i kotizacije.</w:t>
            </w:r>
          </w:p>
        </w:tc>
      </w:tr>
      <w:tr w:rsidR="009777B9" w:rsidRPr="0024774B" w:rsidTr="009F0670">
        <w:trPr>
          <w:trHeight w:val="300"/>
        </w:trPr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auto" w:fill="438086"/>
          </w:tcPr>
          <w:p w:rsidR="009F7743" w:rsidRDefault="009F7743" w:rsidP="00AD4FB7">
            <w:pPr>
              <w:pStyle w:val="Sadraj1"/>
              <w:jc w:val="left"/>
              <w:rPr>
                <w:b/>
                <w:bCs/>
                <w:sz w:val="20"/>
                <w:szCs w:val="20"/>
              </w:rPr>
            </w:pPr>
          </w:p>
          <w:p w:rsidR="009777B9" w:rsidRPr="0024774B" w:rsidRDefault="009F7743" w:rsidP="00AD4FB7">
            <w:pPr>
              <w:pStyle w:val="Sadraj1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2908" w:type="dxa"/>
          </w:tcPr>
          <w:p w:rsidR="009777B9" w:rsidRDefault="009777B9" w:rsidP="009F0670">
            <w:pPr>
              <w:spacing w:after="0" w:line="240" w:lineRule="auto"/>
            </w:pPr>
          </w:p>
          <w:p w:rsidR="009F7743" w:rsidRPr="0024774B" w:rsidRDefault="009F7743" w:rsidP="009F0670">
            <w:pPr>
              <w:spacing w:after="0" w:line="240" w:lineRule="auto"/>
            </w:pPr>
            <w:r>
              <w:t>I</w:t>
            </w:r>
            <w:r>
              <w:t xml:space="preserve">zbor novih članova i ponovno konstituiranje Komisije na </w:t>
            </w:r>
            <w:r>
              <w:t>43. S</w:t>
            </w:r>
            <w:r>
              <w:t>kupštini</w:t>
            </w:r>
            <w:r>
              <w:t xml:space="preserve"> HKD-a</w:t>
            </w:r>
            <w:r w:rsidR="00F072E8">
              <w:t>,</w:t>
            </w:r>
            <w:r>
              <w:t xml:space="preserve"> mandat 2018.-2020. </w:t>
            </w:r>
          </w:p>
        </w:tc>
        <w:tc>
          <w:tcPr>
            <w:tcW w:w="5558" w:type="dxa"/>
          </w:tcPr>
          <w:p w:rsidR="009777B9" w:rsidRDefault="009777B9" w:rsidP="009F0670">
            <w:pPr>
              <w:spacing w:after="0" w:line="240" w:lineRule="auto"/>
            </w:pPr>
          </w:p>
          <w:p w:rsidR="009F7743" w:rsidRPr="0024774B" w:rsidRDefault="00F072E8" w:rsidP="00F237FD">
            <w:pPr>
              <w:spacing w:after="0" w:line="240" w:lineRule="auto"/>
            </w:pPr>
            <w:r>
              <w:t>Komisiju za pokretne knjižnice</w:t>
            </w:r>
            <w:r w:rsidR="00F237FD">
              <w:t xml:space="preserve"> HKD-a</w:t>
            </w:r>
            <w:r>
              <w:t xml:space="preserve"> napustit će</w:t>
            </w:r>
            <w:r w:rsidR="00F237FD">
              <w:t xml:space="preserve"> 5 članova</w:t>
            </w:r>
            <w:r>
              <w:t xml:space="preserve">: </w:t>
            </w:r>
            <w:r w:rsidR="00F237FD">
              <w:t xml:space="preserve">Ivan </w:t>
            </w:r>
            <w:proofErr w:type="spellStart"/>
            <w:r w:rsidR="00F237FD">
              <w:t>Čermelj</w:t>
            </w:r>
            <w:proofErr w:type="spellEnd"/>
            <w:r w:rsidR="00F237FD">
              <w:t xml:space="preserve"> (Rijeka), Iva </w:t>
            </w:r>
            <w:proofErr w:type="spellStart"/>
            <w:r w:rsidR="00F237FD">
              <w:t>Pezer</w:t>
            </w:r>
            <w:proofErr w:type="spellEnd"/>
            <w:r w:rsidR="00F237FD">
              <w:t xml:space="preserve"> (Vinkovci), Đurđica </w:t>
            </w:r>
            <w:proofErr w:type="spellStart"/>
            <w:r w:rsidR="00F237FD">
              <w:t>Pugelnik</w:t>
            </w:r>
            <w:proofErr w:type="spellEnd"/>
            <w:r w:rsidR="00F237FD">
              <w:t xml:space="preserve"> (Zagreb), Nikola </w:t>
            </w:r>
            <w:proofErr w:type="spellStart"/>
            <w:r w:rsidR="00F237FD">
              <w:t>Solomun</w:t>
            </w:r>
            <w:proofErr w:type="spellEnd"/>
            <w:r w:rsidR="00F237FD">
              <w:t xml:space="preserve"> (Karlovac) i Gorana Tuškan (Opatija). Novi članovi u Komisiji koji će biti potvrđeni na Skupštini su: Nika </w:t>
            </w:r>
            <w:proofErr w:type="spellStart"/>
            <w:r w:rsidR="00F237FD">
              <w:t>Čabrić</w:t>
            </w:r>
            <w:proofErr w:type="spellEnd"/>
            <w:r w:rsidR="00F237FD">
              <w:t xml:space="preserve"> (Zagreb), Klaudija </w:t>
            </w:r>
            <w:r w:rsidR="00F237FD">
              <w:lastRenderedPageBreak/>
              <w:t xml:space="preserve">Mandić (Vinkovci), </w:t>
            </w:r>
            <w:proofErr w:type="spellStart"/>
            <w:r w:rsidR="00F237FD">
              <w:t>Verena</w:t>
            </w:r>
            <w:proofErr w:type="spellEnd"/>
            <w:r w:rsidR="00F237FD">
              <w:t xml:space="preserve"> </w:t>
            </w:r>
            <w:proofErr w:type="spellStart"/>
            <w:r w:rsidR="00F237FD">
              <w:t>Tibljaš</w:t>
            </w:r>
            <w:proofErr w:type="spellEnd"/>
            <w:r w:rsidR="00F237FD">
              <w:t xml:space="preserve"> (Rijeka), Davor </w:t>
            </w:r>
            <w:proofErr w:type="spellStart"/>
            <w:r w:rsidR="00F237FD">
              <w:t>Šopar</w:t>
            </w:r>
            <w:proofErr w:type="spellEnd"/>
            <w:r w:rsidR="00F237FD">
              <w:t xml:space="preserve"> (Čakovec) i Vladimir </w:t>
            </w:r>
            <w:proofErr w:type="spellStart"/>
            <w:r w:rsidR="00F237FD">
              <w:t>Vranješević</w:t>
            </w:r>
            <w:proofErr w:type="spellEnd"/>
            <w:r w:rsidR="00F237FD">
              <w:t xml:space="preserve"> (Vinkovci). </w:t>
            </w:r>
            <w:bookmarkStart w:id="0" w:name="_GoBack"/>
            <w:bookmarkEnd w:id="0"/>
          </w:p>
        </w:tc>
        <w:tc>
          <w:tcPr>
            <w:tcW w:w="2553" w:type="dxa"/>
          </w:tcPr>
          <w:p w:rsidR="009F7743" w:rsidRDefault="009F7743" w:rsidP="009F0670">
            <w:pPr>
              <w:spacing w:after="0" w:line="240" w:lineRule="auto"/>
            </w:pPr>
          </w:p>
          <w:p w:rsidR="009777B9" w:rsidRPr="0024774B" w:rsidRDefault="009F7743" w:rsidP="009F0670">
            <w:pPr>
              <w:spacing w:after="0" w:line="240" w:lineRule="auto"/>
            </w:pPr>
            <w:r w:rsidRPr="0024774B">
              <w:t>10.-13. listopada 2018. godine</w:t>
            </w:r>
          </w:p>
        </w:tc>
        <w:tc>
          <w:tcPr>
            <w:tcW w:w="2328" w:type="dxa"/>
          </w:tcPr>
          <w:p w:rsidR="009777B9" w:rsidRDefault="009777B9" w:rsidP="009F0670">
            <w:pPr>
              <w:spacing w:after="0" w:line="240" w:lineRule="auto"/>
            </w:pPr>
          </w:p>
          <w:p w:rsidR="009F7743" w:rsidRPr="0024774B" w:rsidRDefault="009F7743" w:rsidP="009F0670">
            <w:pPr>
              <w:spacing w:after="0" w:line="240" w:lineRule="auto"/>
            </w:pPr>
            <w:r>
              <w:t>-</w:t>
            </w:r>
          </w:p>
        </w:tc>
      </w:tr>
    </w:tbl>
    <w:p w:rsidR="002E0816" w:rsidRPr="0024774B" w:rsidRDefault="002E0816" w:rsidP="00071E55">
      <w:pPr>
        <w:rPr>
          <w:rFonts w:cs="Calibri"/>
          <w:sz w:val="24"/>
          <w:szCs w:val="24"/>
        </w:rPr>
      </w:pPr>
    </w:p>
    <w:p w:rsidR="002E0816" w:rsidRPr="0024774B" w:rsidRDefault="002E0816" w:rsidP="00F812B4">
      <w:pPr>
        <w:jc w:val="right"/>
        <w:rPr>
          <w:rFonts w:cs="Calibri"/>
          <w:sz w:val="24"/>
          <w:szCs w:val="24"/>
        </w:rPr>
      </w:pPr>
      <w:r w:rsidRPr="0024774B">
        <w:rPr>
          <w:rFonts w:cs="Calibri"/>
          <w:sz w:val="24"/>
          <w:szCs w:val="24"/>
        </w:rPr>
        <w:t>Predsjednica Komisije za pokretne knjižnice HKD-a:</w:t>
      </w:r>
    </w:p>
    <w:p w:rsidR="002E0816" w:rsidRPr="00AB2FD4" w:rsidRDefault="00583734" w:rsidP="00AB2FD4">
      <w:pPr>
        <w:jc w:val="right"/>
        <w:rPr>
          <w:rFonts w:cs="Calibri"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616.95pt;margin-top:21.75pt;width:83.05pt;height:57.2pt;z-index:-1;mso-position-horizontal-relative:text;mso-position-vertical-relative:text" wrapcoords="-180 0 -180 21340 21600 21340 21600 0 -180 0">
            <v:imagedata r:id="rId16" o:title=""/>
            <w10:wrap type="tight"/>
          </v:shape>
        </w:pict>
      </w:r>
      <w:r w:rsidR="002E0816" w:rsidRPr="0024774B">
        <w:rPr>
          <w:rFonts w:cs="Calibri"/>
          <w:sz w:val="24"/>
          <w:szCs w:val="24"/>
        </w:rPr>
        <w:t xml:space="preserve">Iva </w:t>
      </w:r>
      <w:proofErr w:type="spellStart"/>
      <w:r w:rsidR="002E0816" w:rsidRPr="0024774B">
        <w:rPr>
          <w:rFonts w:cs="Calibri"/>
          <w:sz w:val="24"/>
          <w:szCs w:val="24"/>
        </w:rPr>
        <w:t>Pezer</w:t>
      </w:r>
      <w:proofErr w:type="spellEnd"/>
    </w:p>
    <w:sectPr w:rsidR="002E0816" w:rsidRPr="00AB2FD4" w:rsidSect="00D9144C">
      <w:headerReference w:type="even" r:id="rId17"/>
      <w:headerReference w:type="default" r:id="rId18"/>
      <w:footerReference w:type="even" r:id="rId19"/>
      <w:footerReference w:type="default" r:id="rId20"/>
      <w:pgSz w:w="16839" w:h="11907" w:orient="landscape"/>
      <w:pgMar w:top="1418" w:right="1448" w:bottom="1418" w:left="144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34" w:rsidRDefault="00583734">
      <w:pPr>
        <w:spacing w:after="0" w:line="240" w:lineRule="auto"/>
      </w:pPr>
      <w:r>
        <w:separator/>
      </w:r>
    </w:p>
  </w:endnote>
  <w:endnote w:type="continuationSeparator" w:id="0">
    <w:p w:rsidR="00583734" w:rsidRDefault="005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ntium Basic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regor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16" w:rsidRDefault="006920EA">
    <w:r>
      <w:fldChar w:fldCharType="begin"/>
    </w:r>
    <w:r>
      <w:instrText>PAGE   \* MERGEFORMAT</w:instrText>
    </w:r>
    <w:r>
      <w:fldChar w:fldCharType="separate"/>
    </w:r>
    <w:r w:rsidR="00F237FD">
      <w:rPr>
        <w:noProof/>
      </w:rPr>
      <w:t>10</w:t>
    </w:r>
    <w:r>
      <w:rPr>
        <w:noProof/>
      </w:rPr>
      <w:fldChar w:fldCharType="end"/>
    </w:r>
    <w:r w:rsidR="002E0816">
      <w:rPr>
        <w:color w:val="A04DA3"/>
      </w:rPr>
      <w:sym w:font="Wingdings 2" w:char="F097"/>
    </w:r>
  </w:p>
  <w:tbl>
    <w:tblPr>
      <w:tblW w:w="1950" w:type="pct"/>
      <w:tblInd w:w="-106" w:type="dxa"/>
      <w:tblLook w:val="00A0" w:firstRow="1" w:lastRow="0" w:firstColumn="1" w:lastColumn="0" w:noHBand="0" w:noVBand="0"/>
    </w:tblPr>
    <w:tblGrid>
      <w:gridCol w:w="4018"/>
      <w:gridCol w:w="1504"/>
    </w:tblGrid>
    <w:tr w:rsidR="002E0816" w:rsidRPr="00B3652D">
      <w:trPr>
        <w:trHeight w:hRule="exact" w:val="72"/>
      </w:trPr>
      <w:tc>
        <w:tcPr>
          <w:tcW w:w="2718" w:type="dxa"/>
          <w:tcBorders>
            <w:top w:val="single" w:sz="12" w:space="0" w:color="438086"/>
            <w:bottom w:val="single" w:sz="2" w:space="0" w:color="438086"/>
          </w:tcBorders>
        </w:tcPr>
        <w:p w:rsidR="002E0816" w:rsidRPr="00B3652D" w:rsidRDefault="002E0816">
          <w:pPr>
            <w:pStyle w:val="Bezproreda"/>
          </w:pPr>
        </w:p>
      </w:tc>
      <w:tc>
        <w:tcPr>
          <w:tcW w:w="1017" w:type="dxa"/>
          <w:tcBorders>
            <w:bottom w:val="single" w:sz="2" w:space="0" w:color="438086"/>
          </w:tcBorders>
        </w:tcPr>
        <w:p w:rsidR="002E0816" w:rsidRPr="00B3652D" w:rsidRDefault="002E0816">
          <w:pPr>
            <w:pStyle w:val="Bezproreda"/>
          </w:pPr>
        </w:p>
      </w:tc>
    </w:tr>
  </w:tbl>
  <w:p w:rsidR="002E0816" w:rsidRDefault="002E08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16" w:rsidRDefault="006920EA">
    <w:pPr>
      <w:jc w:val="right"/>
    </w:pPr>
    <w:r>
      <w:fldChar w:fldCharType="begin"/>
    </w:r>
    <w:r>
      <w:instrText>PAGE   \* MERGEFORMAT</w:instrText>
    </w:r>
    <w:r>
      <w:fldChar w:fldCharType="separate"/>
    </w:r>
    <w:r w:rsidR="00F237FD">
      <w:rPr>
        <w:noProof/>
      </w:rPr>
      <w:t>11</w:t>
    </w:r>
    <w:r>
      <w:rPr>
        <w:noProof/>
      </w:rPr>
      <w:fldChar w:fldCharType="end"/>
    </w:r>
    <w:r w:rsidR="002E0816">
      <w:rPr>
        <w:color w:val="A04DA3"/>
      </w:rPr>
      <w:sym w:font="Wingdings 2" w:char="F097"/>
    </w:r>
  </w:p>
  <w:tbl>
    <w:tblPr>
      <w:tblW w:w="1950" w:type="pct"/>
      <w:jc w:val="right"/>
      <w:tblLook w:val="00A0" w:firstRow="1" w:lastRow="0" w:firstColumn="1" w:lastColumn="0" w:noHBand="0" w:noVBand="0"/>
    </w:tblPr>
    <w:tblGrid>
      <w:gridCol w:w="1583"/>
      <w:gridCol w:w="3939"/>
    </w:tblGrid>
    <w:tr w:rsidR="002E0816" w:rsidRPr="00B3652D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/>
          </w:tcBorders>
        </w:tcPr>
        <w:p w:rsidR="002E0816" w:rsidRPr="00B3652D" w:rsidRDefault="002E0816">
          <w:pPr>
            <w:pStyle w:val="Bezproreda"/>
          </w:pPr>
        </w:p>
      </w:tc>
      <w:tc>
        <w:tcPr>
          <w:tcW w:w="2732" w:type="dxa"/>
          <w:tcBorders>
            <w:top w:val="single" w:sz="12" w:space="0" w:color="438086"/>
            <w:bottom w:val="single" w:sz="2" w:space="0" w:color="438086"/>
          </w:tcBorders>
        </w:tcPr>
        <w:p w:rsidR="002E0816" w:rsidRPr="00B3652D" w:rsidRDefault="002E0816">
          <w:pPr>
            <w:pStyle w:val="Bezproreda"/>
          </w:pPr>
        </w:p>
      </w:tc>
    </w:tr>
  </w:tbl>
  <w:p w:rsidR="002E0816" w:rsidRDefault="002E08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34" w:rsidRDefault="00583734">
      <w:pPr>
        <w:spacing w:after="0" w:line="240" w:lineRule="auto"/>
      </w:pPr>
      <w:r>
        <w:separator/>
      </w:r>
    </w:p>
  </w:footnote>
  <w:footnote w:type="continuationSeparator" w:id="0">
    <w:p w:rsidR="00583734" w:rsidRDefault="0058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16" w:rsidRDefault="002E0816">
    <w:pPr>
      <w:pStyle w:val="Zaglavlje"/>
      <w:pBdr>
        <w:bottom w:val="single" w:sz="4" w:space="0" w:color="auto"/>
      </w:pBdr>
    </w:pPr>
    <w:r>
      <w:t xml:space="preserve">Ime i prezime autora Izvještaja: Iva </w:t>
    </w:r>
    <w:proofErr w:type="spellStart"/>
    <w:r>
      <w:t>Pezer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16" w:rsidRDefault="002E0816">
    <w:pPr>
      <w:pStyle w:val="Zaglavlje"/>
      <w:pBdr>
        <w:bottom w:val="single" w:sz="4" w:space="0" w:color="auto"/>
      </w:pBdr>
      <w:jc w:val="right"/>
    </w:pPr>
    <w:r>
      <w:t xml:space="preserve">Ime i prezime autora Izvještaja: Iva </w:t>
    </w:r>
    <w:proofErr w:type="spellStart"/>
    <w:r>
      <w:t>Pezer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231"/>
    <w:multiLevelType w:val="hybridMultilevel"/>
    <w:tmpl w:val="F94C9C70"/>
    <w:lvl w:ilvl="0" w:tplc="F61897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43808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73694"/>
    <w:multiLevelType w:val="hybridMultilevel"/>
    <w:tmpl w:val="ACFE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B7CF1"/>
    <w:multiLevelType w:val="multilevel"/>
    <w:tmpl w:val="7AC6A14E"/>
    <w:styleLink w:val="NumeriranipopisUrban"/>
    <w:lvl w:ilvl="0">
      <w:start w:val="1"/>
      <w:numFmt w:val="decimal"/>
      <w:lvlText w:val="%1."/>
      <w:lvlJc w:val="left"/>
      <w:pPr>
        <w:ind w:left="288" w:hanging="288"/>
      </w:pPr>
      <w:rPr>
        <w:rFonts w:ascii="Georgia" w:hAnsi="Georgia" w:cs="Georgia" w:hint="default"/>
        <w:i w:val="0"/>
        <w:iCs w:val="0"/>
        <w:color w:val="A04DA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="Georgia" w:hAnsi="Georgia" w:cs="Georgia" w:hint="default"/>
        <w:b w:val="0"/>
        <w:bCs w:val="0"/>
        <w:i w:val="0"/>
        <w:iCs w:val="0"/>
        <w:color w:val="438086"/>
        <w:sz w:val="20"/>
        <w:szCs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="Georgia" w:hAnsi="Georgia" w:cs="Georgia" w:hint="default"/>
        <w:b w:val="0"/>
        <w:bCs w:val="0"/>
        <w:i w:val="0"/>
        <w:iCs w:val="0"/>
        <w:color w:val="53548A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="Georgia" w:hAnsi="Georgia" w:cs="Georgia" w:hint="default"/>
        <w:b w:val="0"/>
        <w:bCs w:val="0"/>
        <w:i w:val="0"/>
        <w:iCs w:val="0"/>
        <w:color w:val="53548A"/>
        <w:sz w:val="20"/>
        <w:szCs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="Georgia" w:hAnsi="Georgia" w:cs="Georgia" w:hint="default"/>
        <w:b w:val="0"/>
        <w:bCs w:val="0"/>
        <w:i w:val="0"/>
        <w:iCs w:val="0"/>
        <w:color w:val="53548A"/>
        <w:sz w:val="20"/>
        <w:szCs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="Georgia" w:hAnsi="Georgia" w:cs="Georgia" w:hint="default"/>
        <w:b w:val="0"/>
        <w:bCs w:val="0"/>
        <w:i w:val="0"/>
        <w:iCs w:val="0"/>
        <w:color w:val="53548A"/>
        <w:sz w:val="20"/>
        <w:szCs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="Georgia" w:hAnsi="Georgia" w:cs="Georgia" w:hint="default"/>
        <w:b w:val="0"/>
        <w:bCs w:val="0"/>
        <w:i w:val="0"/>
        <w:iCs w:val="0"/>
        <w:color w:val="53548A"/>
        <w:sz w:val="20"/>
        <w:szCs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="Georgia" w:hAnsi="Georgia" w:cs="Georgia" w:hint="default"/>
        <w:b w:val="0"/>
        <w:bCs w:val="0"/>
        <w:i w:val="0"/>
        <w:iCs w:val="0"/>
        <w:color w:val="53548A"/>
        <w:sz w:val="20"/>
        <w:szCs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="Georgia" w:hAnsi="Georgia" w:cs="Georgia" w:hint="default"/>
        <w:b w:val="0"/>
        <w:bCs w:val="0"/>
        <w:i w:val="0"/>
        <w:iCs w:val="0"/>
        <w:color w:val="53548A"/>
        <w:sz w:val="20"/>
        <w:szCs w:val="20"/>
      </w:rPr>
    </w:lvl>
  </w:abstractNum>
  <w:abstractNum w:abstractNumId="3">
    <w:nsid w:val="17AA7B5C"/>
    <w:multiLevelType w:val="hybridMultilevel"/>
    <w:tmpl w:val="371464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2143C3"/>
    <w:multiLevelType w:val="multilevel"/>
    <w:tmpl w:val="44B2F0F4"/>
    <w:lvl w:ilvl="0">
      <w:start w:val="1"/>
      <w:numFmt w:val="bullet"/>
      <w:pStyle w:val="Naslov1"/>
      <w:lvlText w:val=""/>
      <w:lvlJc w:val="left"/>
      <w:rPr>
        <w:rFonts w:ascii="Wingdings" w:hAnsi="Wingdings" w:hint="default"/>
      </w:rPr>
    </w:lvl>
    <w:lvl w:ilvl="1">
      <w:start w:val="1"/>
      <w:numFmt w:val="bullet"/>
      <w:pStyle w:val="Naslov2"/>
      <w:lvlText w:val=""/>
      <w:lvlJc w:val="left"/>
      <w:pPr>
        <w:ind w:left="720"/>
      </w:pPr>
      <w:rPr>
        <w:rFonts w:ascii="Symbol" w:hAnsi="Symbol" w:hint="default"/>
        <w:color w:val="auto"/>
      </w:rPr>
    </w:lvl>
    <w:lvl w:ilvl="2">
      <w:start w:val="1"/>
      <w:numFmt w:val="decimal"/>
      <w:pStyle w:val="Naslov3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pStyle w:val="Naslov4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pStyle w:val="Naslov5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pStyle w:val="Naslov6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pStyle w:val="Naslov7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pStyle w:val="Naslov8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pStyle w:val="Naslov9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5">
    <w:nsid w:val="1E02572B"/>
    <w:multiLevelType w:val="hybridMultilevel"/>
    <w:tmpl w:val="87BC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81AA7"/>
    <w:multiLevelType w:val="hybridMultilevel"/>
    <w:tmpl w:val="38AE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5680C"/>
    <w:multiLevelType w:val="hybridMultilevel"/>
    <w:tmpl w:val="1BC6C9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CE5387"/>
    <w:multiLevelType w:val="hybridMultilevel"/>
    <w:tmpl w:val="ACFE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9C46A3"/>
    <w:multiLevelType w:val="multilevel"/>
    <w:tmpl w:val="33B056D0"/>
    <w:styleLink w:val="PopisUrbansgrafikimoznakama"/>
    <w:lvl w:ilvl="0">
      <w:start w:val="1"/>
      <w:numFmt w:val="bullet"/>
      <w:pStyle w:val="Grafikaozna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/>
        <w:sz w:val="18"/>
      </w:rPr>
    </w:lvl>
    <w:lvl w:ilvl="1">
      <w:start w:val="1"/>
      <w:numFmt w:val="bullet"/>
      <w:pStyle w:val="Grafikaozna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pStyle w:val="Grafikaozna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10">
    <w:nsid w:val="4AF44418"/>
    <w:multiLevelType w:val="hybridMultilevel"/>
    <w:tmpl w:val="2CA88224"/>
    <w:lvl w:ilvl="0" w:tplc="041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4B03245"/>
    <w:multiLevelType w:val="hybridMultilevel"/>
    <w:tmpl w:val="0ACE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9B3ADC"/>
    <w:multiLevelType w:val="hybridMultilevel"/>
    <w:tmpl w:val="AACE566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0779F"/>
    <w:multiLevelType w:val="hybridMultilevel"/>
    <w:tmpl w:val="BADE666A"/>
    <w:lvl w:ilvl="0" w:tplc="788AA4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8771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0C1A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852F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8BAD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A0C2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2973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6A5C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0F8E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61232D"/>
    <w:multiLevelType w:val="hybridMultilevel"/>
    <w:tmpl w:val="AE403C14"/>
    <w:lvl w:ilvl="0" w:tplc="D10C34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hyphenationZone w:val="4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693"/>
    <w:rsid w:val="00033F48"/>
    <w:rsid w:val="000370C2"/>
    <w:rsid w:val="00044BD7"/>
    <w:rsid w:val="00071E55"/>
    <w:rsid w:val="00084F19"/>
    <w:rsid w:val="00086AED"/>
    <w:rsid w:val="000A1B68"/>
    <w:rsid w:val="000D43A7"/>
    <w:rsid w:val="000F22C8"/>
    <w:rsid w:val="000F6F46"/>
    <w:rsid w:val="00102FBD"/>
    <w:rsid w:val="00105592"/>
    <w:rsid w:val="001106BB"/>
    <w:rsid w:val="00110AB2"/>
    <w:rsid w:val="00112FCA"/>
    <w:rsid w:val="0012145E"/>
    <w:rsid w:val="001222BB"/>
    <w:rsid w:val="0012696A"/>
    <w:rsid w:val="00157A03"/>
    <w:rsid w:val="00160F6E"/>
    <w:rsid w:val="00162D0B"/>
    <w:rsid w:val="00170509"/>
    <w:rsid w:val="00170582"/>
    <w:rsid w:val="00174286"/>
    <w:rsid w:val="001749FA"/>
    <w:rsid w:val="00183A1B"/>
    <w:rsid w:val="00183AE8"/>
    <w:rsid w:val="0019260E"/>
    <w:rsid w:val="001947E2"/>
    <w:rsid w:val="001A5DCC"/>
    <w:rsid w:val="001B1814"/>
    <w:rsid w:val="001B4C66"/>
    <w:rsid w:val="001C76E7"/>
    <w:rsid w:val="001D212B"/>
    <w:rsid w:val="001D7FBC"/>
    <w:rsid w:val="001E0A22"/>
    <w:rsid w:val="001F7E3F"/>
    <w:rsid w:val="0020366A"/>
    <w:rsid w:val="00230D0A"/>
    <w:rsid w:val="0024552E"/>
    <w:rsid w:val="0024774B"/>
    <w:rsid w:val="002611F1"/>
    <w:rsid w:val="002712FC"/>
    <w:rsid w:val="00272AB3"/>
    <w:rsid w:val="002758A2"/>
    <w:rsid w:val="002804AE"/>
    <w:rsid w:val="00290CDB"/>
    <w:rsid w:val="00294274"/>
    <w:rsid w:val="002A19EF"/>
    <w:rsid w:val="002C13A0"/>
    <w:rsid w:val="002C27C8"/>
    <w:rsid w:val="002C55A9"/>
    <w:rsid w:val="002D346B"/>
    <w:rsid w:val="002D5983"/>
    <w:rsid w:val="002E0816"/>
    <w:rsid w:val="002E4F67"/>
    <w:rsid w:val="002E5935"/>
    <w:rsid w:val="00311A56"/>
    <w:rsid w:val="00324A19"/>
    <w:rsid w:val="003361BA"/>
    <w:rsid w:val="00337749"/>
    <w:rsid w:val="00337A4F"/>
    <w:rsid w:val="00354178"/>
    <w:rsid w:val="0037682D"/>
    <w:rsid w:val="00382CCA"/>
    <w:rsid w:val="00385F45"/>
    <w:rsid w:val="00391244"/>
    <w:rsid w:val="003A00F8"/>
    <w:rsid w:val="003A524C"/>
    <w:rsid w:val="003B24DD"/>
    <w:rsid w:val="003B493C"/>
    <w:rsid w:val="003C105D"/>
    <w:rsid w:val="003F05B2"/>
    <w:rsid w:val="00413C46"/>
    <w:rsid w:val="00420383"/>
    <w:rsid w:val="00427D39"/>
    <w:rsid w:val="00452579"/>
    <w:rsid w:val="00455E33"/>
    <w:rsid w:val="004918F9"/>
    <w:rsid w:val="004A0422"/>
    <w:rsid w:val="004A2586"/>
    <w:rsid w:val="004B3BF8"/>
    <w:rsid w:val="004C59BC"/>
    <w:rsid w:val="004E2390"/>
    <w:rsid w:val="004E49B7"/>
    <w:rsid w:val="00500072"/>
    <w:rsid w:val="0052589B"/>
    <w:rsid w:val="005545B2"/>
    <w:rsid w:val="00583734"/>
    <w:rsid w:val="0058775F"/>
    <w:rsid w:val="00591D37"/>
    <w:rsid w:val="00593564"/>
    <w:rsid w:val="005C722F"/>
    <w:rsid w:val="005D3B76"/>
    <w:rsid w:val="005F0DE0"/>
    <w:rsid w:val="00603B9F"/>
    <w:rsid w:val="00603DAA"/>
    <w:rsid w:val="00605BE9"/>
    <w:rsid w:val="00612FFD"/>
    <w:rsid w:val="00615296"/>
    <w:rsid w:val="00625095"/>
    <w:rsid w:val="00627A35"/>
    <w:rsid w:val="006470BA"/>
    <w:rsid w:val="0065520E"/>
    <w:rsid w:val="006569F5"/>
    <w:rsid w:val="00657092"/>
    <w:rsid w:val="00660127"/>
    <w:rsid w:val="00663FE0"/>
    <w:rsid w:val="00670454"/>
    <w:rsid w:val="0067166C"/>
    <w:rsid w:val="00675476"/>
    <w:rsid w:val="006920EA"/>
    <w:rsid w:val="0069647D"/>
    <w:rsid w:val="006B6582"/>
    <w:rsid w:val="006B7D14"/>
    <w:rsid w:val="006C179B"/>
    <w:rsid w:val="006E11EE"/>
    <w:rsid w:val="006E4750"/>
    <w:rsid w:val="007216A3"/>
    <w:rsid w:val="007445C2"/>
    <w:rsid w:val="007668AF"/>
    <w:rsid w:val="007752D2"/>
    <w:rsid w:val="0078077A"/>
    <w:rsid w:val="00787E1B"/>
    <w:rsid w:val="00791E24"/>
    <w:rsid w:val="007A4264"/>
    <w:rsid w:val="007B1339"/>
    <w:rsid w:val="007C4080"/>
    <w:rsid w:val="007F4427"/>
    <w:rsid w:val="0082141B"/>
    <w:rsid w:val="008219B1"/>
    <w:rsid w:val="00822E72"/>
    <w:rsid w:val="00823103"/>
    <w:rsid w:val="00835866"/>
    <w:rsid w:val="00844D05"/>
    <w:rsid w:val="00846D60"/>
    <w:rsid w:val="00862D84"/>
    <w:rsid w:val="00877E73"/>
    <w:rsid w:val="008A217B"/>
    <w:rsid w:val="008A55EF"/>
    <w:rsid w:val="008A5863"/>
    <w:rsid w:val="008B1BCA"/>
    <w:rsid w:val="008C06C0"/>
    <w:rsid w:val="008C3FFB"/>
    <w:rsid w:val="008C45C0"/>
    <w:rsid w:val="008D26AA"/>
    <w:rsid w:val="008D6323"/>
    <w:rsid w:val="008E15E7"/>
    <w:rsid w:val="008E40BB"/>
    <w:rsid w:val="008E50E5"/>
    <w:rsid w:val="008F5576"/>
    <w:rsid w:val="00901625"/>
    <w:rsid w:val="00906183"/>
    <w:rsid w:val="00914151"/>
    <w:rsid w:val="0091439C"/>
    <w:rsid w:val="00914F9E"/>
    <w:rsid w:val="00921437"/>
    <w:rsid w:val="009346AA"/>
    <w:rsid w:val="00937DBA"/>
    <w:rsid w:val="00946082"/>
    <w:rsid w:val="00954D02"/>
    <w:rsid w:val="00970483"/>
    <w:rsid w:val="009777B9"/>
    <w:rsid w:val="00981350"/>
    <w:rsid w:val="00997940"/>
    <w:rsid w:val="009B33D6"/>
    <w:rsid w:val="009B56B2"/>
    <w:rsid w:val="009C2E4C"/>
    <w:rsid w:val="009D2380"/>
    <w:rsid w:val="009D3CE2"/>
    <w:rsid w:val="009E4F2A"/>
    <w:rsid w:val="009F2A7E"/>
    <w:rsid w:val="009F460D"/>
    <w:rsid w:val="009F7743"/>
    <w:rsid w:val="00A056DB"/>
    <w:rsid w:val="00A05FBA"/>
    <w:rsid w:val="00A11C7F"/>
    <w:rsid w:val="00A2002D"/>
    <w:rsid w:val="00A26FE0"/>
    <w:rsid w:val="00A430C5"/>
    <w:rsid w:val="00A4363F"/>
    <w:rsid w:val="00A46157"/>
    <w:rsid w:val="00A47F9D"/>
    <w:rsid w:val="00A63ABE"/>
    <w:rsid w:val="00A8413D"/>
    <w:rsid w:val="00AA6732"/>
    <w:rsid w:val="00AB094D"/>
    <w:rsid w:val="00AB2FD4"/>
    <w:rsid w:val="00AB7E7A"/>
    <w:rsid w:val="00AC76C7"/>
    <w:rsid w:val="00AD210D"/>
    <w:rsid w:val="00AD3E12"/>
    <w:rsid w:val="00AD4FB7"/>
    <w:rsid w:val="00AE7A94"/>
    <w:rsid w:val="00AF0D6C"/>
    <w:rsid w:val="00AF2AA0"/>
    <w:rsid w:val="00B009C3"/>
    <w:rsid w:val="00B00A97"/>
    <w:rsid w:val="00B0301B"/>
    <w:rsid w:val="00B139B8"/>
    <w:rsid w:val="00B14C2C"/>
    <w:rsid w:val="00B3652D"/>
    <w:rsid w:val="00B62BCD"/>
    <w:rsid w:val="00B675EE"/>
    <w:rsid w:val="00B67AAE"/>
    <w:rsid w:val="00BA776B"/>
    <w:rsid w:val="00BC793F"/>
    <w:rsid w:val="00BD202D"/>
    <w:rsid w:val="00BE3594"/>
    <w:rsid w:val="00C00C42"/>
    <w:rsid w:val="00C11392"/>
    <w:rsid w:val="00C1392A"/>
    <w:rsid w:val="00C379B0"/>
    <w:rsid w:val="00C646D3"/>
    <w:rsid w:val="00C748F2"/>
    <w:rsid w:val="00C94FE8"/>
    <w:rsid w:val="00CA54F7"/>
    <w:rsid w:val="00CB18A1"/>
    <w:rsid w:val="00CB1A6D"/>
    <w:rsid w:val="00CB623B"/>
    <w:rsid w:val="00CD4AF0"/>
    <w:rsid w:val="00CE2F06"/>
    <w:rsid w:val="00CE4264"/>
    <w:rsid w:val="00CF03A9"/>
    <w:rsid w:val="00D125EB"/>
    <w:rsid w:val="00D17894"/>
    <w:rsid w:val="00D24A76"/>
    <w:rsid w:val="00D36613"/>
    <w:rsid w:val="00D43DAE"/>
    <w:rsid w:val="00D45F8E"/>
    <w:rsid w:val="00D4749E"/>
    <w:rsid w:val="00D52030"/>
    <w:rsid w:val="00D767DA"/>
    <w:rsid w:val="00D82192"/>
    <w:rsid w:val="00D9144C"/>
    <w:rsid w:val="00DA088C"/>
    <w:rsid w:val="00DA1296"/>
    <w:rsid w:val="00DA2AE8"/>
    <w:rsid w:val="00DB199F"/>
    <w:rsid w:val="00DB333D"/>
    <w:rsid w:val="00DB3417"/>
    <w:rsid w:val="00DB70E6"/>
    <w:rsid w:val="00DD070B"/>
    <w:rsid w:val="00DD468A"/>
    <w:rsid w:val="00DF1C93"/>
    <w:rsid w:val="00E04391"/>
    <w:rsid w:val="00E05F9D"/>
    <w:rsid w:val="00E30329"/>
    <w:rsid w:val="00E56811"/>
    <w:rsid w:val="00E72DF7"/>
    <w:rsid w:val="00E75459"/>
    <w:rsid w:val="00E9099A"/>
    <w:rsid w:val="00E9494E"/>
    <w:rsid w:val="00EB6BB8"/>
    <w:rsid w:val="00EC1BB7"/>
    <w:rsid w:val="00EE1246"/>
    <w:rsid w:val="00EE2E90"/>
    <w:rsid w:val="00EF6F8A"/>
    <w:rsid w:val="00F072E8"/>
    <w:rsid w:val="00F237FD"/>
    <w:rsid w:val="00F33E1D"/>
    <w:rsid w:val="00F44693"/>
    <w:rsid w:val="00F812B4"/>
    <w:rsid w:val="00F85A9F"/>
    <w:rsid w:val="00FA2CCE"/>
    <w:rsid w:val="00FC2EB2"/>
    <w:rsid w:val="00FC3C42"/>
    <w:rsid w:val="00FC6C65"/>
    <w:rsid w:val="00FC7F3B"/>
    <w:rsid w:val="00FD3354"/>
    <w:rsid w:val="00FE0DE2"/>
    <w:rsid w:val="00FE5071"/>
    <w:rsid w:val="00FE7FF3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91244"/>
    <w:pPr>
      <w:spacing w:after="200" w:line="276" w:lineRule="auto"/>
    </w:pPr>
    <w:rPr>
      <w:rFonts w:cs="Georgia"/>
    </w:rPr>
  </w:style>
  <w:style w:type="paragraph" w:styleId="Naslov1">
    <w:name w:val="heading 1"/>
    <w:basedOn w:val="Normal"/>
    <w:next w:val="Normal"/>
    <w:link w:val="Naslov1Char"/>
    <w:uiPriority w:val="99"/>
    <w:qFormat/>
    <w:rsid w:val="001B1814"/>
    <w:pPr>
      <w:numPr>
        <w:numId w:val="6"/>
      </w:numPr>
      <w:pBdr>
        <w:bottom w:val="single" w:sz="4" w:space="1" w:color="438086"/>
      </w:pBdr>
      <w:spacing w:before="360" w:after="80"/>
      <w:outlineLvl w:val="0"/>
    </w:pPr>
    <w:rPr>
      <w:rFonts w:ascii="Trebuchet MS" w:hAnsi="Trebuchet MS" w:cs="Trebuchet MS"/>
      <w:color w:val="43808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B1814"/>
    <w:pPr>
      <w:numPr>
        <w:ilvl w:val="1"/>
        <w:numId w:val="6"/>
      </w:numPr>
      <w:spacing w:after="0"/>
      <w:outlineLvl w:val="1"/>
    </w:pPr>
    <w:rPr>
      <w:rFonts w:ascii="Trebuchet MS" w:hAnsi="Trebuchet MS" w:cs="Trebuchet MS"/>
      <w:color w:val="43808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B1814"/>
    <w:pPr>
      <w:numPr>
        <w:ilvl w:val="2"/>
        <w:numId w:val="6"/>
      </w:numPr>
      <w:spacing w:after="0"/>
      <w:outlineLvl w:val="2"/>
    </w:pPr>
    <w:rPr>
      <w:rFonts w:ascii="Trebuchet MS" w:hAnsi="Trebuchet MS" w:cs="Trebuchet MS"/>
      <w:color w:val="438086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1B1814"/>
    <w:pPr>
      <w:numPr>
        <w:ilvl w:val="3"/>
        <w:numId w:val="6"/>
      </w:numPr>
      <w:spacing w:after="0"/>
      <w:outlineLvl w:val="3"/>
    </w:pPr>
    <w:rPr>
      <w:rFonts w:ascii="Trebuchet MS" w:hAnsi="Trebuchet MS" w:cs="Trebuchet MS"/>
      <w:i/>
      <w:iCs/>
      <w:color w:val="43808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9"/>
    <w:qFormat/>
    <w:rsid w:val="001B1814"/>
    <w:pPr>
      <w:numPr>
        <w:ilvl w:val="4"/>
        <w:numId w:val="6"/>
      </w:numPr>
      <w:spacing w:after="0"/>
      <w:outlineLvl w:val="4"/>
    </w:pPr>
    <w:rPr>
      <w:rFonts w:ascii="Trebuchet MS" w:hAnsi="Trebuchet MS" w:cs="Trebuchet MS"/>
      <w:b/>
      <w:bCs/>
      <w:color w:val="325F64"/>
    </w:rPr>
  </w:style>
  <w:style w:type="paragraph" w:styleId="Naslov6">
    <w:name w:val="heading 6"/>
    <w:basedOn w:val="Normal"/>
    <w:next w:val="Normal"/>
    <w:link w:val="Naslov6Char"/>
    <w:uiPriority w:val="99"/>
    <w:qFormat/>
    <w:rsid w:val="001B1814"/>
    <w:pPr>
      <w:numPr>
        <w:ilvl w:val="5"/>
        <w:numId w:val="6"/>
      </w:numPr>
      <w:spacing w:after="0"/>
      <w:outlineLvl w:val="5"/>
    </w:pPr>
    <w:rPr>
      <w:rFonts w:ascii="Trebuchet MS" w:hAnsi="Trebuchet MS" w:cs="Trebuchet MS"/>
      <w:b/>
      <w:bCs/>
      <w:i/>
      <w:iCs/>
      <w:color w:val="325F64"/>
    </w:rPr>
  </w:style>
  <w:style w:type="paragraph" w:styleId="Naslov7">
    <w:name w:val="heading 7"/>
    <w:basedOn w:val="Normal"/>
    <w:next w:val="Normal"/>
    <w:link w:val="Naslov7Char"/>
    <w:uiPriority w:val="99"/>
    <w:qFormat/>
    <w:rsid w:val="001B1814"/>
    <w:pPr>
      <w:numPr>
        <w:ilvl w:val="6"/>
        <w:numId w:val="6"/>
      </w:numPr>
      <w:spacing w:after="0"/>
      <w:outlineLvl w:val="6"/>
    </w:pPr>
    <w:rPr>
      <w:rFonts w:ascii="Trebuchet MS" w:hAnsi="Trebuchet MS" w:cs="Trebuchet MS"/>
      <w:b/>
      <w:bCs/>
      <w:color w:val="53548A"/>
    </w:rPr>
  </w:style>
  <w:style w:type="paragraph" w:styleId="Naslov8">
    <w:name w:val="heading 8"/>
    <w:basedOn w:val="Normal"/>
    <w:next w:val="Normal"/>
    <w:link w:val="Naslov8Char"/>
    <w:uiPriority w:val="99"/>
    <w:qFormat/>
    <w:rsid w:val="001B1814"/>
    <w:pPr>
      <w:numPr>
        <w:ilvl w:val="7"/>
        <w:numId w:val="6"/>
      </w:numPr>
      <w:spacing w:after="0"/>
      <w:outlineLvl w:val="7"/>
    </w:pPr>
    <w:rPr>
      <w:rFonts w:ascii="Trebuchet MS" w:hAnsi="Trebuchet MS" w:cs="Trebuchet MS"/>
      <w:b/>
      <w:bCs/>
      <w:i/>
      <w:iCs/>
      <w:color w:val="53548A"/>
    </w:rPr>
  </w:style>
  <w:style w:type="paragraph" w:styleId="Naslov9">
    <w:name w:val="heading 9"/>
    <w:basedOn w:val="Normal"/>
    <w:next w:val="Normal"/>
    <w:link w:val="Naslov9Char"/>
    <w:uiPriority w:val="99"/>
    <w:qFormat/>
    <w:rsid w:val="001B1814"/>
    <w:pPr>
      <w:numPr>
        <w:ilvl w:val="8"/>
        <w:numId w:val="6"/>
      </w:numPr>
      <w:spacing w:after="0"/>
      <w:outlineLvl w:val="8"/>
    </w:pPr>
    <w:rPr>
      <w:rFonts w:ascii="Trebuchet MS" w:hAnsi="Trebuchet MS" w:cs="Trebuchet MS"/>
      <w:b/>
      <w:bCs/>
      <w:color w:val="3132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1B1814"/>
    <w:rPr>
      <w:rFonts w:ascii="Trebuchet MS" w:hAnsi="Trebuchet MS" w:cs="Trebuchet MS"/>
      <w:color w:val="438086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1B1814"/>
    <w:rPr>
      <w:rFonts w:ascii="Trebuchet MS" w:hAnsi="Trebuchet MS" w:cs="Trebuchet MS"/>
      <w:color w:val="438086"/>
      <w:sz w:val="28"/>
      <w:szCs w:val="28"/>
    </w:rPr>
  </w:style>
  <w:style w:type="character" w:customStyle="1" w:styleId="Naslov3Char">
    <w:name w:val="Naslov 3 Char"/>
    <w:link w:val="Naslov3"/>
    <w:uiPriority w:val="99"/>
    <w:locked/>
    <w:rsid w:val="001B1814"/>
    <w:rPr>
      <w:rFonts w:ascii="Trebuchet MS" w:hAnsi="Trebuchet MS" w:cs="Trebuchet MS"/>
      <w:color w:val="438086"/>
      <w:sz w:val="24"/>
      <w:szCs w:val="24"/>
    </w:rPr>
  </w:style>
  <w:style w:type="character" w:customStyle="1" w:styleId="Naslov4Char">
    <w:name w:val="Naslov 4 Char"/>
    <w:link w:val="Naslov4"/>
    <w:uiPriority w:val="99"/>
    <w:semiHidden/>
    <w:locked/>
    <w:rsid w:val="001B1814"/>
    <w:rPr>
      <w:rFonts w:ascii="Trebuchet MS" w:hAnsi="Trebuchet MS" w:cs="Trebuchet MS"/>
      <w:i/>
      <w:iCs/>
      <w:color w:val="438086"/>
    </w:rPr>
  </w:style>
  <w:style w:type="character" w:customStyle="1" w:styleId="Naslov5Char">
    <w:name w:val="Naslov 5 Char"/>
    <w:link w:val="Naslov5"/>
    <w:uiPriority w:val="99"/>
    <w:semiHidden/>
    <w:locked/>
    <w:rsid w:val="001B1814"/>
    <w:rPr>
      <w:rFonts w:ascii="Trebuchet MS" w:hAnsi="Trebuchet MS" w:cs="Trebuchet MS"/>
      <w:b/>
      <w:bCs/>
      <w:color w:val="325F64"/>
      <w:sz w:val="20"/>
      <w:szCs w:val="20"/>
    </w:rPr>
  </w:style>
  <w:style w:type="character" w:customStyle="1" w:styleId="Naslov6Char">
    <w:name w:val="Naslov 6 Char"/>
    <w:link w:val="Naslov6"/>
    <w:uiPriority w:val="99"/>
    <w:semiHidden/>
    <w:locked/>
    <w:rsid w:val="001B1814"/>
    <w:rPr>
      <w:rFonts w:ascii="Trebuchet MS" w:hAnsi="Trebuchet MS" w:cs="Trebuchet MS"/>
      <w:b/>
      <w:bCs/>
      <w:i/>
      <w:iCs/>
      <w:color w:val="325F64"/>
      <w:sz w:val="20"/>
      <w:szCs w:val="20"/>
    </w:rPr>
  </w:style>
  <w:style w:type="character" w:customStyle="1" w:styleId="Naslov7Char">
    <w:name w:val="Naslov 7 Char"/>
    <w:link w:val="Naslov7"/>
    <w:uiPriority w:val="99"/>
    <w:semiHidden/>
    <w:locked/>
    <w:rsid w:val="001B1814"/>
    <w:rPr>
      <w:rFonts w:ascii="Trebuchet MS" w:hAnsi="Trebuchet MS" w:cs="Trebuchet MS"/>
      <w:b/>
      <w:bCs/>
      <w:color w:val="53548A"/>
      <w:sz w:val="20"/>
      <w:szCs w:val="20"/>
    </w:rPr>
  </w:style>
  <w:style w:type="character" w:customStyle="1" w:styleId="Naslov8Char">
    <w:name w:val="Naslov 8 Char"/>
    <w:link w:val="Naslov8"/>
    <w:uiPriority w:val="99"/>
    <w:semiHidden/>
    <w:locked/>
    <w:rsid w:val="001B1814"/>
    <w:rPr>
      <w:rFonts w:ascii="Trebuchet MS" w:hAnsi="Trebuchet MS" w:cs="Trebuchet MS"/>
      <w:b/>
      <w:bCs/>
      <w:i/>
      <w:iCs/>
      <w:color w:val="53548A"/>
      <w:sz w:val="20"/>
      <w:szCs w:val="20"/>
    </w:rPr>
  </w:style>
  <w:style w:type="character" w:customStyle="1" w:styleId="Naslov9Char">
    <w:name w:val="Naslov 9 Char"/>
    <w:link w:val="Naslov9"/>
    <w:uiPriority w:val="99"/>
    <w:semiHidden/>
    <w:locked/>
    <w:rsid w:val="001B1814"/>
    <w:rPr>
      <w:rFonts w:ascii="Trebuchet MS" w:hAnsi="Trebuchet MS" w:cs="Trebuchet MS"/>
      <w:b/>
      <w:bCs/>
      <w:color w:val="313240"/>
      <w:sz w:val="20"/>
      <w:szCs w:val="20"/>
    </w:rPr>
  </w:style>
  <w:style w:type="table" w:styleId="Reetkatablice">
    <w:name w:val="Table Grid"/>
    <w:basedOn w:val="Obinatablica"/>
    <w:uiPriority w:val="99"/>
    <w:rsid w:val="001B1814"/>
    <w:rPr>
      <w:rFonts w:cs="Georg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ormal"/>
    <w:link w:val="NaslovChar"/>
    <w:uiPriority w:val="99"/>
    <w:qFormat/>
    <w:rsid w:val="001B1814"/>
    <w:pPr>
      <w:spacing w:before="400"/>
    </w:pPr>
    <w:rPr>
      <w:rFonts w:ascii="Trebuchet MS" w:hAnsi="Trebuchet MS" w:cs="Trebuchet MS"/>
      <w:color w:val="3E3E67"/>
      <w:sz w:val="56"/>
      <w:szCs w:val="56"/>
    </w:rPr>
  </w:style>
  <w:style w:type="character" w:customStyle="1" w:styleId="NaslovChar">
    <w:name w:val="Naslov Char"/>
    <w:link w:val="Naslov"/>
    <w:uiPriority w:val="99"/>
    <w:locked/>
    <w:rsid w:val="001B1814"/>
    <w:rPr>
      <w:rFonts w:ascii="Trebuchet MS" w:hAnsi="Trebuchet MS" w:cs="Trebuchet MS"/>
      <w:color w:val="3E3E67"/>
      <w:sz w:val="56"/>
      <w:szCs w:val="56"/>
    </w:rPr>
  </w:style>
  <w:style w:type="paragraph" w:styleId="Podnaslov">
    <w:name w:val="Subtitle"/>
    <w:basedOn w:val="Normal"/>
    <w:link w:val="PodnaslovChar"/>
    <w:uiPriority w:val="99"/>
    <w:qFormat/>
    <w:rsid w:val="001B1814"/>
    <w:pPr>
      <w:spacing w:after="480"/>
    </w:pPr>
    <w:rPr>
      <w:i/>
      <w:iCs/>
      <w:color w:val="424456"/>
      <w:sz w:val="24"/>
      <w:szCs w:val="24"/>
    </w:rPr>
  </w:style>
  <w:style w:type="character" w:customStyle="1" w:styleId="PodnaslovChar">
    <w:name w:val="Podnaslov Char"/>
    <w:link w:val="Podnaslov"/>
    <w:uiPriority w:val="99"/>
    <w:locked/>
    <w:rsid w:val="001B1814"/>
    <w:rPr>
      <w:rFonts w:cs="Times New Roman"/>
      <w:i/>
      <w:iCs/>
      <w:color w:val="424456"/>
      <w:sz w:val="24"/>
      <w:szCs w:val="24"/>
    </w:rPr>
  </w:style>
  <w:style w:type="character" w:styleId="Jakoisticanje">
    <w:name w:val="Intense Emphasis"/>
    <w:uiPriority w:val="99"/>
    <w:qFormat/>
    <w:rsid w:val="001B1814"/>
    <w:rPr>
      <w:rFonts w:ascii="Georgia" w:hAnsi="Georgia" w:cs="Georgia"/>
      <w:b/>
      <w:bCs/>
      <w:i/>
      <w:iCs/>
      <w:caps/>
      <w:color w:val="438086"/>
      <w:spacing w:val="5"/>
    </w:rPr>
  </w:style>
  <w:style w:type="character" w:styleId="Naglaeno">
    <w:name w:val="Strong"/>
    <w:uiPriority w:val="99"/>
    <w:qFormat/>
    <w:rsid w:val="001B1814"/>
    <w:rPr>
      <w:rFonts w:cs="Times New Roman"/>
      <w:b/>
      <w:bCs/>
    </w:rPr>
  </w:style>
  <w:style w:type="paragraph" w:styleId="Blokteksta">
    <w:name w:val="Block Text"/>
    <w:basedOn w:val="Normal"/>
    <w:uiPriority w:val="99"/>
    <w:semiHidden/>
    <w:rsid w:val="001B1814"/>
    <w:pPr>
      <w:pBdr>
        <w:top w:val="single" w:sz="2" w:space="10" w:color="53548A"/>
        <w:left w:val="single" w:sz="2" w:space="10" w:color="53548A"/>
        <w:bottom w:val="single" w:sz="2" w:space="10" w:color="53548A"/>
        <w:right w:val="single" w:sz="2" w:space="10" w:color="53548A"/>
        <w:between w:val="single" w:sz="2" w:space="10" w:color="53548A"/>
        <w:bar w:val="single" w:sz="2" w:color="53548A"/>
      </w:pBdr>
      <w:ind w:left="1152" w:right="1152"/>
    </w:pPr>
    <w:rPr>
      <w:rFonts w:eastAsia="Times New Roman"/>
      <w:i/>
      <w:iCs/>
      <w:color w:val="53548A"/>
    </w:rPr>
  </w:style>
  <w:style w:type="character" w:styleId="Neupadljivoisticanje">
    <w:name w:val="Subtle Emphasis"/>
    <w:uiPriority w:val="99"/>
    <w:qFormat/>
    <w:rsid w:val="001B1814"/>
    <w:rPr>
      <w:rFonts w:ascii="Georgia" w:hAnsi="Georgia" w:cs="Georgia"/>
      <w:i/>
      <w:iCs/>
      <w:color w:val="auto"/>
    </w:rPr>
  </w:style>
  <w:style w:type="character" w:styleId="Istaknutareferenca">
    <w:name w:val="Intense Reference"/>
    <w:uiPriority w:val="99"/>
    <w:qFormat/>
    <w:rsid w:val="001B1814"/>
    <w:rPr>
      <w:rFonts w:ascii="Georgia" w:hAnsi="Georgia" w:cs="Georgia"/>
      <w:b/>
      <w:bCs/>
      <w:i/>
      <w:iCs/>
      <w:caps/>
      <w:color w:val="auto"/>
      <w:spacing w:val="5"/>
    </w:rPr>
  </w:style>
  <w:style w:type="character" w:styleId="Neupadljivareferenca">
    <w:name w:val="Subtle Reference"/>
    <w:uiPriority w:val="99"/>
    <w:qFormat/>
    <w:rsid w:val="001B1814"/>
    <w:rPr>
      <w:rFonts w:cs="Times New Roman"/>
      <w:i/>
      <w:iCs/>
      <w:color w:val="auto"/>
    </w:rPr>
  </w:style>
  <w:style w:type="character" w:styleId="Istaknuto">
    <w:name w:val="Emphasis"/>
    <w:uiPriority w:val="99"/>
    <w:qFormat/>
    <w:rsid w:val="001B1814"/>
    <w:rPr>
      <w:rFonts w:ascii="Georgia" w:hAnsi="Georgia" w:cs="Georgia"/>
      <w:b/>
      <w:bCs/>
      <w:color w:val="438086"/>
      <w:spacing w:val="10"/>
    </w:rPr>
  </w:style>
  <w:style w:type="character" w:styleId="Naslovknjige">
    <w:name w:val="Book Title"/>
    <w:uiPriority w:val="99"/>
    <w:qFormat/>
    <w:rsid w:val="001B1814"/>
    <w:rPr>
      <w:rFonts w:ascii="Cambria" w:hAnsi="Cambria" w:cs="Cambria"/>
      <w:i/>
      <w:i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1B181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1B1814"/>
    <w:rPr>
      <w:rFonts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1B181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locked/>
    <w:rsid w:val="001B1814"/>
    <w:rPr>
      <w:rFonts w:cs="Times New Roman"/>
      <w:sz w:val="20"/>
      <w:szCs w:val="20"/>
    </w:rPr>
  </w:style>
  <w:style w:type="paragraph" w:styleId="Obinouvueno">
    <w:name w:val="Normal Indent"/>
    <w:basedOn w:val="Normal"/>
    <w:uiPriority w:val="99"/>
    <w:rsid w:val="001B1814"/>
    <w:pPr>
      <w:ind w:left="720"/>
    </w:pPr>
  </w:style>
  <w:style w:type="paragraph" w:styleId="Naglaencitat">
    <w:name w:val="Intense Quote"/>
    <w:basedOn w:val="Normal"/>
    <w:link w:val="NaglaencitatChar"/>
    <w:uiPriority w:val="99"/>
    <w:qFormat/>
    <w:rsid w:val="001B1814"/>
    <w:pPr>
      <w:pBdr>
        <w:top w:val="threeDEngrave" w:sz="6" w:space="10" w:color="438086"/>
        <w:bottom w:val="single" w:sz="4" w:space="10" w:color="438086"/>
      </w:pBdr>
      <w:spacing w:before="360" w:after="360" w:line="324" w:lineRule="auto"/>
      <w:ind w:left="1080" w:right="1080"/>
    </w:pPr>
    <w:rPr>
      <w:i/>
      <w:iCs/>
      <w:color w:val="438086"/>
      <w:sz w:val="22"/>
      <w:szCs w:val="22"/>
    </w:rPr>
  </w:style>
  <w:style w:type="character" w:customStyle="1" w:styleId="NaglaencitatChar">
    <w:name w:val="Naglašen citat Char"/>
    <w:link w:val="Naglaencitat"/>
    <w:uiPriority w:val="99"/>
    <w:locked/>
    <w:rsid w:val="00DB333D"/>
    <w:rPr>
      <w:rFonts w:cs="Times New Roman"/>
      <w:b/>
      <w:bCs/>
      <w:i/>
      <w:iCs/>
      <w:color w:val="auto"/>
      <w:sz w:val="20"/>
      <w:szCs w:val="20"/>
    </w:rPr>
  </w:style>
  <w:style w:type="paragraph" w:styleId="Odlomakpopisa">
    <w:name w:val="List Paragraph"/>
    <w:basedOn w:val="Normal"/>
    <w:uiPriority w:val="99"/>
    <w:qFormat/>
    <w:rsid w:val="001B1814"/>
    <w:pPr>
      <w:ind w:left="720"/>
    </w:pPr>
  </w:style>
  <w:style w:type="paragraph" w:styleId="Bezproreda">
    <w:name w:val="No Spacing"/>
    <w:basedOn w:val="Normal"/>
    <w:uiPriority w:val="99"/>
    <w:qFormat/>
    <w:rsid w:val="001B1814"/>
    <w:pPr>
      <w:spacing w:after="0" w:line="240" w:lineRule="auto"/>
    </w:pPr>
  </w:style>
  <w:style w:type="character" w:styleId="Tekstrezerviranogmjesta">
    <w:name w:val="Placeholder Text"/>
    <w:uiPriority w:val="99"/>
    <w:rsid w:val="001B1814"/>
    <w:rPr>
      <w:rFonts w:cs="Times New Roman"/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rsid w:val="001B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B1814"/>
    <w:rPr>
      <w:rFonts w:ascii="Tahoma" w:hAnsi="Tahoma" w:cs="Tahoma"/>
      <w:sz w:val="16"/>
      <w:szCs w:val="16"/>
    </w:rPr>
  </w:style>
  <w:style w:type="paragraph" w:customStyle="1" w:styleId="Grafikaoznaka1">
    <w:name w:val="Grafička oznaka 1"/>
    <w:basedOn w:val="Odlomakpopisa"/>
    <w:uiPriority w:val="99"/>
    <w:rsid w:val="001B1814"/>
    <w:pPr>
      <w:numPr>
        <w:numId w:val="3"/>
      </w:numPr>
      <w:spacing w:after="0"/>
    </w:pPr>
  </w:style>
  <w:style w:type="paragraph" w:customStyle="1" w:styleId="Grafikaoznaka2">
    <w:name w:val="Grafička oznaka 2"/>
    <w:basedOn w:val="Odlomakpopisa"/>
    <w:uiPriority w:val="99"/>
    <w:rsid w:val="001B1814"/>
    <w:pPr>
      <w:numPr>
        <w:ilvl w:val="1"/>
        <w:numId w:val="3"/>
      </w:numPr>
      <w:spacing w:after="0"/>
    </w:pPr>
  </w:style>
  <w:style w:type="paragraph" w:customStyle="1" w:styleId="Grafikaoznaka3">
    <w:name w:val="Grafička oznaka 3"/>
    <w:basedOn w:val="Odlomakpopisa"/>
    <w:uiPriority w:val="99"/>
    <w:rsid w:val="001B1814"/>
    <w:pPr>
      <w:numPr>
        <w:ilvl w:val="2"/>
        <w:numId w:val="3"/>
      </w:numPr>
      <w:spacing w:after="0"/>
    </w:pPr>
  </w:style>
  <w:style w:type="paragraph" w:customStyle="1" w:styleId="ZadanoRezerviranoMjestoPredmet10">
    <w:name w:val="ZadanoRezerviranoMjesto_Predmet10"/>
    <w:uiPriority w:val="99"/>
    <w:rsid w:val="001B1814"/>
    <w:pPr>
      <w:spacing w:after="200" w:line="276" w:lineRule="auto"/>
    </w:pPr>
    <w:rPr>
      <w:rFonts w:cs="Georgia"/>
      <w:i/>
      <w:iCs/>
      <w:color w:val="424456"/>
      <w:sz w:val="24"/>
      <w:szCs w:val="24"/>
    </w:rPr>
  </w:style>
  <w:style w:type="paragraph" w:customStyle="1" w:styleId="Zaglavlje-parno">
    <w:name w:val="Zaglavlje - parno"/>
    <w:basedOn w:val="Zaglavlje"/>
    <w:uiPriority w:val="99"/>
    <w:rsid w:val="001B1814"/>
    <w:pPr>
      <w:pBdr>
        <w:bottom w:val="single" w:sz="4" w:space="1" w:color="auto"/>
      </w:pBdr>
    </w:pPr>
  </w:style>
  <w:style w:type="paragraph" w:customStyle="1" w:styleId="Zaglavlje-neparno">
    <w:name w:val="Zaglavlje - neparno"/>
    <w:basedOn w:val="Zaglavlje"/>
    <w:uiPriority w:val="99"/>
    <w:rsid w:val="001B1814"/>
    <w:pPr>
      <w:pBdr>
        <w:bottom w:val="single" w:sz="4" w:space="1" w:color="auto"/>
      </w:pBdr>
      <w:jc w:val="right"/>
    </w:pPr>
  </w:style>
  <w:style w:type="paragraph" w:customStyle="1" w:styleId="Kategorija">
    <w:name w:val="Kategorija"/>
    <w:basedOn w:val="Normal"/>
    <w:uiPriority w:val="99"/>
    <w:rsid w:val="001B1814"/>
    <w:pPr>
      <w:framePr w:hSpace="187" w:wrap="auto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entari">
    <w:name w:val="Komentari"/>
    <w:basedOn w:val="Normal"/>
    <w:uiPriority w:val="99"/>
    <w:rsid w:val="001B1814"/>
    <w:pPr>
      <w:spacing w:after="120" w:line="240" w:lineRule="auto"/>
    </w:pPr>
    <w:rPr>
      <w:b/>
      <w:bCs/>
    </w:rPr>
  </w:style>
  <w:style w:type="paragraph" w:customStyle="1" w:styleId="Tekstkomentara1">
    <w:name w:val="Tekst komentara1"/>
    <w:basedOn w:val="Normal"/>
    <w:uiPriority w:val="99"/>
    <w:rsid w:val="001B1814"/>
    <w:pPr>
      <w:spacing w:after="120" w:line="288" w:lineRule="auto"/>
    </w:pPr>
  </w:style>
  <w:style w:type="character" w:styleId="Hiperveza">
    <w:name w:val="Hyperlink"/>
    <w:uiPriority w:val="99"/>
    <w:rsid w:val="001B1814"/>
    <w:rPr>
      <w:rFonts w:cs="Times New Roman"/>
      <w:color w:val="67AFBD"/>
      <w:u w:val="single"/>
    </w:rPr>
  </w:style>
  <w:style w:type="paragraph" w:styleId="Sadraj1">
    <w:name w:val="toc 1"/>
    <w:basedOn w:val="Normal"/>
    <w:next w:val="Normal"/>
    <w:autoRedefine/>
    <w:uiPriority w:val="99"/>
    <w:semiHidden/>
    <w:rsid w:val="004C59BC"/>
    <w:pPr>
      <w:spacing w:after="0" w:line="240" w:lineRule="auto"/>
      <w:ind w:left="360"/>
      <w:jc w:val="center"/>
    </w:pPr>
    <w:rPr>
      <w:rFonts w:eastAsia="Times New Roman"/>
      <w:color w:val="FFFFFF"/>
      <w:sz w:val="24"/>
      <w:szCs w:val="24"/>
    </w:rPr>
  </w:style>
  <w:style w:type="paragraph" w:styleId="Sadraj2">
    <w:name w:val="toc 2"/>
    <w:basedOn w:val="Normal"/>
    <w:next w:val="Normal"/>
    <w:autoRedefine/>
    <w:uiPriority w:val="99"/>
    <w:semiHidden/>
    <w:rsid w:val="00B62BCD"/>
    <w:pPr>
      <w:ind w:left="216"/>
    </w:pPr>
    <w:rPr>
      <w:rFonts w:eastAsia="Times New Roman"/>
      <w:b/>
      <w:bCs/>
      <w:sz w:val="24"/>
      <w:szCs w:val="24"/>
    </w:rPr>
  </w:style>
  <w:style w:type="paragraph" w:styleId="Sadraj3">
    <w:name w:val="toc 3"/>
    <w:basedOn w:val="Normal"/>
    <w:next w:val="Normal"/>
    <w:autoRedefine/>
    <w:uiPriority w:val="99"/>
    <w:semiHidden/>
    <w:rsid w:val="001B1814"/>
    <w:pPr>
      <w:spacing w:after="100"/>
      <w:ind w:left="400"/>
    </w:pPr>
  </w:style>
  <w:style w:type="paragraph" w:styleId="Opisslike">
    <w:name w:val="caption"/>
    <w:basedOn w:val="Normal"/>
    <w:next w:val="Normal"/>
    <w:uiPriority w:val="99"/>
    <w:qFormat/>
    <w:rsid w:val="001B1814"/>
    <w:pPr>
      <w:spacing w:line="240" w:lineRule="auto"/>
    </w:pPr>
    <w:rPr>
      <w:b/>
      <w:bCs/>
      <w:color w:val="53548A"/>
      <w:sz w:val="18"/>
      <w:szCs w:val="18"/>
    </w:rPr>
  </w:style>
  <w:style w:type="paragraph" w:styleId="TOCNaslov">
    <w:name w:val="TOC Heading"/>
    <w:basedOn w:val="Naslov1"/>
    <w:next w:val="Normal"/>
    <w:uiPriority w:val="99"/>
    <w:qFormat/>
    <w:rsid w:val="00F44693"/>
    <w:pPr>
      <w:keepNext/>
      <w:keepLines/>
      <w:pBdr>
        <w:bottom w:val="none" w:sz="0" w:space="0" w:color="auto"/>
      </w:pBdr>
      <w:spacing w:before="480" w:after="0"/>
      <w:outlineLvl w:val="9"/>
    </w:pPr>
    <w:rPr>
      <w:rFonts w:eastAsia="Times New Roman"/>
      <w:b/>
      <w:bCs/>
      <w:color w:val="3E3E67"/>
      <w:sz w:val="28"/>
      <w:szCs w:val="28"/>
    </w:rPr>
  </w:style>
  <w:style w:type="table" w:styleId="Srednjesjenanje2-Isticanje2">
    <w:name w:val="Medium Shading 2 Accent 2"/>
    <w:basedOn w:val="Obinatablica"/>
    <w:uiPriority w:val="99"/>
    <w:rsid w:val="00C94FE8"/>
    <w:rPr>
      <w:rFonts w:cs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Georgia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/>
      </w:tcPr>
    </w:tblStylePr>
    <w:tblStylePr w:type="lastRow">
      <w:pPr>
        <w:spacing w:before="0" w:after="0"/>
      </w:pPr>
      <w:rPr>
        <w:rFonts w:cs="Georgia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Georgia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/>
      </w:tcPr>
    </w:tblStylePr>
    <w:tblStylePr w:type="lastCol">
      <w:rPr>
        <w:rFonts w:cs="Georgia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/>
      </w:tcPr>
    </w:tblStylePr>
    <w:tblStylePr w:type="band1Vert">
      <w:rPr>
        <w:rFonts w:cs="Georg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Georgia"/>
      </w:rPr>
      <w:tblPr/>
      <w:tcPr>
        <w:shd w:val="clear" w:color="auto" w:fill="D8D8D8"/>
      </w:tcPr>
    </w:tblStylePr>
    <w:tblStylePr w:type="neCell">
      <w:rPr>
        <w:rFonts w:cs="Georgia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Georgia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99"/>
    <w:rsid w:val="009D2380"/>
    <w:rPr>
      <w:rFonts w:cs="Georgia"/>
      <w:color w:val="3E3E67"/>
      <w:lang w:eastAsia="en-US"/>
    </w:rPr>
    <w:tblPr>
      <w:tblStyleRowBandSize w:val="1"/>
      <w:tblStyleColBandSize w:val="1"/>
      <w:tblBorders>
        <w:top w:val="single" w:sz="8" w:space="0" w:color="53548A"/>
        <w:bottom w:val="single" w:sz="8" w:space="0" w:color="53548A"/>
      </w:tblBorders>
    </w:tblPr>
    <w:tblStylePr w:type="firstRow">
      <w:pPr>
        <w:spacing w:before="0" w:after="0"/>
      </w:pPr>
      <w:rPr>
        <w:rFonts w:cs="Georgia"/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Georgia"/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firstCol">
      <w:rPr>
        <w:rFonts w:cs="Georgia"/>
        <w:b/>
        <w:bCs/>
      </w:rPr>
    </w:tblStylePr>
    <w:tblStylePr w:type="lastCol">
      <w:rPr>
        <w:rFonts w:cs="Georgia"/>
        <w:b/>
        <w:bCs/>
      </w:rPr>
    </w:tblStylePr>
    <w:tblStylePr w:type="band1Vert">
      <w:rPr>
        <w:rFonts w:cs="Georg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rPr>
        <w:rFonts w:cs="Georg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</w:style>
  <w:style w:type="table" w:styleId="Srednjesjenanje2-Isticanje6">
    <w:name w:val="Medium Shading 2 Accent 6"/>
    <w:basedOn w:val="Obinatablica"/>
    <w:uiPriority w:val="99"/>
    <w:rsid w:val="009D2380"/>
    <w:rPr>
      <w:rFonts w:cs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Georgia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/>
      </w:tcPr>
    </w:tblStylePr>
    <w:tblStylePr w:type="lastRow">
      <w:pPr>
        <w:spacing w:before="0" w:after="0"/>
      </w:pPr>
      <w:rPr>
        <w:rFonts w:cs="Georgia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Georgia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/>
      </w:tcPr>
    </w:tblStylePr>
    <w:tblStylePr w:type="lastCol">
      <w:rPr>
        <w:rFonts w:cs="Georgia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92B5"/>
      </w:tcPr>
    </w:tblStylePr>
    <w:tblStylePr w:type="band1Vert">
      <w:rPr>
        <w:rFonts w:cs="Georg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Georgia"/>
      </w:rPr>
      <w:tblPr/>
      <w:tcPr>
        <w:shd w:val="clear" w:color="auto" w:fill="D8D8D8"/>
      </w:tcPr>
    </w:tblStylePr>
    <w:tblStylePr w:type="neCell">
      <w:rPr>
        <w:rFonts w:cs="Georgia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Georgia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jenanjeuboji-Isticanje2">
    <w:name w:val="Colorful Shading Accent 2"/>
    <w:basedOn w:val="Obinatablica"/>
    <w:uiPriority w:val="99"/>
    <w:rsid w:val="00162D0B"/>
    <w:rPr>
      <w:rFonts w:cs="Georgia"/>
      <w:color w:val="000000"/>
    </w:rPr>
    <w:tblPr>
      <w:tblStyleRowBandSize w:val="1"/>
      <w:tblStyleColBandSize w:val="1"/>
      <w:tblBorders>
        <w:top w:val="single" w:sz="24" w:space="0" w:color="438086"/>
        <w:left w:val="single" w:sz="4" w:space="0" w:color="438086"/>
        <w:bottom w:val="single" w:sz="4" w:space="0" w:color="438086"/>
        <w:right w:val="single" w:sz="4" w:space="0" w:color="438086"/>
        <w:insideH w:val="single" w:sz="4" w:space="0" w:color="FFFFFF"/>
        <w:insideV w:val="single" w:sz="4" w:space="0" w:color="FFFFFF"/>
      </w:tblBorders>
    </w:tblPr>
    <w:tcPr>
      <w:shd w:val="clear" w:color="auto" w:fill="EAF4F5"/>
    </w:tcPr>
    <w:tblStylePr w:type="firstRow">
      <w:rPr>
        <w:rFonts w:cs="Georgia"/>
        <w:b/>
        <w:bCs/>
      </w:rPr>
      <w:tblPr/>
      <w:tcPr>
        <w:tcBorders>
          <w:top w:val="nil"/>
          <w:left w:val="nil"/>
          <w:bottom w:val="single" w:sz="24" w:space="0" w:color="43808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Georgia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84C50"/>
      </w:tcPr>
    </w:tblStylePr>
    <w:tblStylePr w:type="firstCol">
      <w:rPr>
        <w:rFonts w:cs="Georgia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84C50"/>
          <w:insideV w:val="nil"/>
        </w:tcBorders>
        <w:shd w:val="clear" w:color="auto" w:fill="284C50"/>
      </w:tcPr>
    </w:tblStylePr>
    <w:tblStylePr w:type="lastCol">
      <w:rPr>
        <w:rFonts w:cs="Georgia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50"/>
      </w:tcPr>
    </w:tblStylePr>
    <w:tblStylePr w:type="band1Vert">
      <w:rPr>
        <w:rFonts w:cs="Georgia"/>
      </w:rPr>
      <w:tblPr/>
      <w:tcPr>
        <w:shd w:val="clear" w:color="auto" w:fill="ACD2D5"/>
      </w:tcPr>
    </w:tblStylePr>
    <w:tblStylePr w:type="band1Horz">
      <w:rPr>
        <w:rFonts w:cs="Georgia"/>
      </w:rPr>
      <w:tblPr/>
      <w:tcPr>
        <w:shd w:val="clear" w:color="auto" w:fill="98C7CB"/>
      </w:tcPr>
    </w:tblStylePr>
    <w:tblStylePr w:type="neCell">
      <w:rPr>
        <w:rFonts w:cs="Georgia"/>
        <w:color w:val="000000"/>
      </w:rPr>
    </w:tblStylePr>
    <w:tblStylePr w:type="nwCell">
      <w:rPr>
        <w:rFonts w:cs="Georgia"/>
        <w:color w:val="000000"/>
      </w:rPr>
    </w:tblStylePr>
  </w:style>
  <w:style w:type="table" w:styleId="Srednjareetka1-Isticanje2">
    <w:name w:val="Medium Grid 1 Accent 2"/>
    <w:basedOn w:val="Obinatablica"/>
    <w:uiPriority w:val="99"/>
    <w:rsid w:val="00162D0B"/>
    <w:rPr>
      <w:rFonts w:cs="Georgia"/>
    </w:rPr>
    <w:tblPr>
      <w:tblStyleRowBandSize w:val="1"/>
      <w:tblStyleColBandSize w:val="1"/>
      <w:tblBorders>
        <w:top w:val="single" w:sz="8" w:space="0" w:color="64AAB1"/>
        <w:left w:val="single" w:sz="8" w:space="0" w:color="64AAB1"/>
        <w:bottom w:val="single" w:sz="8" w:space="0" w:color="64AAB1"/>
        <w:right w:val="single" w:sz="8" w:space="0" w:color="64AAB1"/>
        <w:insideH w:val="single" w:sz="8" w:space="0" w:color="64AAB1"/>
        <w:insideV w:val="single" w:sz="8" w:space="0" w:color="64AAB1"/>
      </w:tblBorders>
    </w:tblPr>
    <w:tcPr>
      <w:shd w:val="clear" w:color="auto" w:fill="CBE3E5"/>
    </w:tcPr>
    <w:tblStylePr w:type="firstRow">
      <w:rPr>
        <w:rFonts w:cs="Georgia"/>
        <w:b/>
        <w:bCs/>
      </w:rPr>
    </w:tblStylePr>
    <w:tblStylePr w:type="lastRow">
      <w:rPr>
        <w:rFonts w:cs="Georgia"/>
        <w:b/>
        <w:bCs/>
      </w:rPr>
      <w:tblPr/>
      <w:tcPr>
        <w:tcBorders>
          <w:top w:val="single" w:sz="18" w:space="0" w:color="64AAB1"/>
        </w:tcBorders>
      </w:tcPr>
    </w:tblStylePr>
    <w:tblStylePr w:type="firstCol">
      <w:rPr>
        <w:rFonts w:cs="Georgia"/>
        <w:b/>
        <w:bCs/>
      </w:rPr>
    </w:tblStylePr>
    <w:tblStylePr w:type="lastCol">
      <w:rPr>
        <w:rFonts w:cs="Georgia"/>
        <w:b/>
        <w:bCs/>
      </w:rPr>
    </w:tblStylePr>
    <w:tblStylePr w:type="band1Vert">
      <w:rPr>
        <w:rFonts w:cs="Georgia"/>
      </w:rPr>
      <w:tblPr/>
      <w:tcPr>
        <w:shd w:val="clear" w:color="auto" w:fill="98C7CB"/>
      </w:tcPr>
    </w:tblStylePr>
    <w:tblStylePr w:type="band1Horz">
      <w:rPr>
        <w:rFonts w:cs="Georgia"/>
      </w:rPr>
      <w:tblPr/>
      <w:tcPr>
        <w:shd w:val="clear" w:color="auto" w:fill="98C7CB"/>
      </w:tcPr>
    </w:tblStylePr>
  </w:style>
  <w:style w:type="character" w:customStyle="1" w:styleId="highlightbeginselected">
    <w:name w:val="highlight begin selected"/>
    <w:uiPriority w:val="99"/>
    <w:rsid w:val="00E05F9D"/>
    <w:rPr>
      <w:rFonts w:cs="Times New Roman"/>
    </w:rPr>
  </w:style>
  <w:style w:type="character" w:customStyle="1" w:styleId="highlightendselected">
    <w:name w:val="highlight end selected"/>
    <w:uiPriority w:val="99"/>
    <w:rsid w:val="00E05F9D"/>
    <w:rPr>
      <w:rFonts w:cs="Times New Roman"/>
    </w:rPr>
  </w:style>
  <w:style w:type="character" w:styleId="SlijeenaHiperveza">
    <w:name w:val="FollowedHyperlink"/>
    <w:uiPriority w:val="99"/>
    <w:locked/>
    <w:rsid w:val="00174286"/>
    <w:rPr>
      <w:rFonts w:cs="Times New Roman"/>
      <w:color w:val="800080"/>
      <w:u w:val="single"/>
    </w:rPr>
  </w:style>
  <w:style w:type="numbering" w:customStyle="1" w:styleId="NumeriranipopisUrban">
    <w:name w:val="Numerirani popis Urban"/>
    <w:rsid w:val="00886422"/>
    <w:pPr>
      <w:numPr>
        <w:numId w:val="2"/>
      </w:numPr>
    </w:pPr>
  </w:style>
  <w:style w:type="numbering" w:customStyle="1" w:styleId="PopisUrbansgrafikimoznakama">
    <w:name w:val="Popis Urban s grafičkim oznakama"/>
    <w:rsid w:val="0088642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aslov1Char">
    <w:name w:val="NumeriranipopisUrban"/>
    <w:pPr>
      <w:numPr>
        <w:numId w:val="2"/>
      </w:numPr>
    </w:pPr>
  </w:style>
  <w:style w:type="numbering" w:customStyle="1" w:styleId="Naslov2Char">
    <w:name w:val="PopisUrbansgrafikimoznakam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kdrustvo.hr/hr/strucna_tijela/37/publikacije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kdrustvo.hr/hr/strucna_tijela/37/publikacij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kdrustvo.hr/hr/strucna_tijela/37/publikacij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kdrustvo.hr/hkdnovosti/clanak/1507" TargetMode="External"/><Relationship Id="rId10" Type="http://schemas.openxmlformats.org/officeDocument/2006/relationships/hyperlink" Target="http://hkdrustvo.hr/hkdnovosti/clanak/150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kdrustvo.hr/hkdnovosti/clanak/1535" TargetMode="External"/><Relationship Id="rId14" Type="http://schemas.openxmlformats.org/officeDocument/2006/relationships/hyperlink" Target="https://www.hkdrustvo.hr/hkdnovosti/clanak/15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12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Narativni izvještaj o radu za period od 01.09.2016. do 31.08.2017. godine</vt:lpstr>
    </vt:vector>
  </TitlesOfParts>
  <Company>Ekonomski fakultet Zagreb</Company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izvještaj o radu za period od 01.09.2016. do 31.08.2017. godine</dc:title>
  <dc:subject>od 01.09.2016.-31.08.2017.</dc:subject>
  <dc:creator>Ime i prezime autora Izvještaja:</dc:creator>
  <cp:keywords/>
  <dc:description/>
  <cp:lastModifiedBy>Korisnik</cp:lastModifiedBy>
  <cp:revision>140</cp:revision>
  <cp:lastPrinted>2017-10-10T14:28:00Z</cp:lastPrinted>
  <dcterms:created xsi:type="dcterms:W3CDTF">2017-10-02T14:49:00Z</dcterms:created>
  <dcterms:modified xsi:type="dcterms:W3CDTF">2018-09-12T09:17:00Z</dcterms:modified>
</cp:coreProperties>
</file>